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C413C" w14:textId="4FFA8768" w:rsidR="00D134BF" w:rsidRPr="00CA3C46" w:rsidRDefault="00811908" w:rsidP="00D611A2">
      <w:pPr>
        <w:jc w:val="center"/>
        <w:rPr>
          <w:b/>
          <w:sz w:val="22"/>
          <w:szCs w:val="22"/>
          <w:shd w:val="clear" w:color="auto" w:fill="FFFFFF"/>
          <w:lang w:val="en-US"/>
        </w:rPr>
      </w:pPr>
      <w:bookmarkStart w:id="0" w:name="_Hlk165449006"/>
      <w:r w:rsidRPr="00CA3C46">
        <w:rPr>
          <w:b/>
          <w:sz w:val="22"/>
          <w:szCs w:val="22"/>
          <w:shd w:val="clear" w:color="auto" w:fill="FFFFFF"/>
          <w:lang w:val="en-US"/>
        </w:rPr>
        <w:t xml:space="preserve">INTERNATIONAL CONFERENCE ON </w:t>
      </w:r>
      <w:r w:rsidR="00C72FA4" w:rsidRPr="00CA3C46">
        <w:rPr>
          <w:b/>
          <w:sz w:val="22"/>
          <w:szCs w:val="22"/>
          <w:shd w:val="clear" w:color="auto" w:fill="FFFFFF"/>
          <w:lang w:val="en-US"/>
        </w:rPr>
        <w:t>ENVIRONMENTAL OBSERVATIONS, MODELING AND INFORMATION SYSTEMS</w:t>
      </w:r>
      <w:r w:rsidRPr="00CA3C46">
        <w:rPr>
          <w:b/>
          <w:sz w:val="22"/>
          <w:szCs w:val="22"/>
          <w:shd w:val="clear" w:color="auto" w:fill="FFFFFF"/>
          <w:lang w:val="en-US"/>
        </w:rPr>
        <w:t xml:space="preserve">: </w:t>
      </w:r>
      <w:r w:rsidR="00D134BF" w:rsidRPr="00CA3C46">
        <w:rPr>
          <w:b/>
          <w:sz w:val="22"/>
          <w:szCs w:val="22"/>
          <w:shd w:val="clear" w:color="auto" w:fill="FFFFFF"/>
          <w:lang w:val="en-US"/>
        </w:rPr>
        <w:t>ENVIROMIS-2024</w:t>
      </w:r>
    </w:p>
    <w:p w14:paraId="13B94A00" w14:textId="77777777" w:rsidR="00811908" w:rsidRPr="00CA3C46" w:rsidRDefault="00811908" w:rsidP="00D611A2">
      <w:pPr>
        <w:ind w:firstLine="708"/>
        <w:jc w:val="center"/>
        <w:rPr>
          <w:b/>
          <w:sz w:val="22"/>
          <w:szCs w:val="22"/>
          <w:shd w:val="clear" w:color="auto" w:fill="FFFFFF"/>
          <w:lang w:val="en-US"/>
        </w:rPr>
      </w:pPr>
    </w:p>
    <w:p w14:paraId="635F77A2" w14:textId="7475B71E" w:rsidR="00D134BF" w:rsidRPr="00CA3C46" w:rsidRDefault="00811908" w:rsidP="00D611A2">
      <w:pPr>
        <w:ind w:firstLine="708"/>
        <w:jc w:val="center"/>
        <w:rPr>
          <w:b/>
          <w:i/>
          <w:sz w:val="22"/>
          <w:szCs w:val="22"/>
          <w:shd w:val="clear" w:color="auto" w:fill="FFFFFF"/>
          <w:vertAlign w:val="superscript"/>
          <w:lang w:val="en-US"/>
        </w:rPr>
      </w:pPr>
      <w:proofErr w:type="spellStart"/>
      <w:r w:rsidRPr="00CA3C46">
        <w:rPr>
          <w:b/>
          <w:i/>
          <w:sz w:val="22"/>
          <w:szCs w:val="22"/>
          <w:shd w:val="clear" w:color="auto" w:fill="FFFFFF"/>
          <w:lang w:val="en-US"/>
        </w:rPr>
        <w:t>Golovatskaya</w:t>
      </w:r>
      <w:proofErr w:type="spellEnd"/>
      <w:r w:rsidRPr="00CA3C46">
        <w:rPr>
          <w:b/>
          <w:i/>
          <w:sz w:val="22"/>
          <w:szCs w:val="22"/>
          <w:shd w:val="clear" w:color="auto" w:fill="FFFFFF"/>
          <w:lang w:val="en-US"/>
        </w:rPr>
        <w:t xml:space="preserve"> E.A.</w:t>
      </w:r>
      <w:r w:rsidRPr="00CA3C46">
        <w:rPr>
          <w:b/>
          <w:i/>
          <w:sz w:val="22"/>
          <w:szCs w:val="22"/>
          <w:shd w:val="clear" w:color="auto" w:fill="FFFFFF"/>
          <w:vertAlign w:val="superscript"/>
          <w:lang w:val="en-US"/>
        </w:rPr>
        <w:t>1</w:t>
      </w:r>
      <w:r w:rsidR="00E13291" w:rsidRPr="00CA3C46">
        <w:rPr>
          <w:b/>
          <w:i/>
          <w:sz w:val="22"/>
          <w:szCs w:val="22"/>
          <w:shd w:val="clear" w:color="auto" w:fill="FFFFFF"/>
          <w:lang w:val="en-US"/>
        </w:rPr>
        <w:t xml:space="preserve">, </w:t>
      </w:r>
      <w:proofErr w:type="spellStart"/>
      <w:r w:rsidRPr="00CA3C46">
        <w:rPr>
          <w:b/>
          <w:i/>
          <w:sz w:val="22"/>
          <w:szCs w:val="22"/>
          <w:shd w:val="clear" w:color="auto" w:fill="FFFFFF"/>
          <w:lang w:val="en-US"/>
        </w:rPr>
        <w:t>Gordov</w:t>
      </w:r>
      <w:proofErr w:type="spellEnd"/>
      <w:r w:rsidRPr="00CA3C46">
        <w:rPr>
          <w:b/>
          <w:i/>
          <w:sz w:val="22"/>
          <w:szCs w:val="22"/>
          <w:shd w:val="clear" w:color="auto" w:fill="FFFFFF"/>
          <w:lang w:val="en-US"/>
        </w:rPr>
        <w:t xml:space="preserve"> E.P.</w:t>
      </w:r>
      <w:r w:rsidRPr="00CA3C46">
        <w:rPr>
          <w:b/>
          <w:i/>
          <w:sz w:val="22"/>
          <w:szCs w:val="22"/>
          <w:shd w:val="clear" w:color="auto" w:fill="FFFFFF"/>
          <w:vertAlign w:val="superscript"/>
          <w:lang w:val="en-US"/>
        </w:rPr>
        <w:t>1</w:t>
      </w:r>
    </w:p>
    <w:p w14:paraId="465898C6" w14:textId="77777777" w:rsidR="00811908" w:rsidRPr="00CA3C46" w:rsidRDefault="00811908" w:rsidP="00D611A2">
      <w:pPr>
        <w:ind w:firstLine="708"/>
        <w:jc w:val="center"/>
        <w:rPr>
          <w:b/>
          <w:i/>
          <w:sz w:val="21"/>
          <w:szCs w:val="21"/>
          <w:shd w:val="clear" w:color="auto" w:fill="FFFFFF"/>
          <w:lang w:val="en-US"/>
        </w:rPr>
      </w:pPr>
    </w:p>
    <w:p w14:paraId="57413541" w14:textId="40EAD020" w:rsidR="00811908" w:rsidRPr="00CA3C46" w:rsidRDefault="00811908" w:rsidP="00D611A2">
      <w:pPr>
        <w:rPr>
          <w:sz w:val="21"/>
          <w:szCs w:val="21"/>
          <w:shd w:val="clear" w:color="auto" w:fill="FFFFFF"/>
        </w:rPr>
      </w:pPr>
      <w:r w:rsidRPr="00CA3C46">
        <w:rPr>
          <w:i/>
          <w:sz w:val="21"/>
          <w:szCs w:val="21"/>
          <w:shd w:val="clear" w:color="auto" w:fill="FFFFFF"/>
          <w:vertAlign w:val="superscript"/>
        </w:rPr>
        <w:t>1</w:t>
      </w:r>
      <w:r w:rsidR="00D134BF" w:rsidRPr="00CA3C46">
        <w:rPr>
          <w:i/>
          <w:sz w:val="21"/>
          <w:szCs w:val="21"/>
          <w:shd w:val="clear" w:color="auto" w:fill="FFFFFF"/>
        </w:rPr>
        <w:t>Институт мониторинга климатических и экологических систем СО РАН</w:t>
      </w:r>
      <w:r w:rsidR="00DC1AD0" w:rsidRPr="00CA3C46">
        <w:rPr>
          <w:i/>
          <w:sz w:val="21"/>
          <w:szCs w:val="21"/>
          <w:shd w:val="clear" w:color="auto" w:fill="FFFFFF"/>
        </w:rPr>
        <w:t>, Томск</w:t>
      </w:r>
    </w:p>
    <w:p w14:paraId="001EB426" w14:textId="77777777" w:rsidR="00811908" w:rsidRPr="00CA3C46" w:rsidRDefault="00811908" w:rsidP="00D611A2">
      <w:pPr>
        <w:rPr>
          <w:sz w:val="21"/>
          <w:szCs w:val="21"/>
          <w:shd w:val="clear" w:color="auto" w:fill="FFFFFF"/>
        </w:rPr>
      </w:pPr>
    </w:p>
    <w:p w14:paraId="607D5DB6" w14:textId="4D1FBF04" w:rsidR="00D134BF" w:rsidRPr="00CA3C46" w:rsidRDefault="00F923D9" w:rsidP="00D611A2">
      <w:pPr>
        <w:rPr>
          <w:sz w:val="21"/>
          <w:szCs w:val="21"/>
          <w:shd w:val="clear" w:color="auto" w:fill="FFFFFF"/>
        </w:rPr>
      </w:pPr>
      <w:hyperlink r:id="rId6" w:history="1">
        <w:r w:rsidR="00811908" w:rsidRPr="00CA3C46">
          <w:rPr>
            <w:rStyle w:val="ab"/>
            <w:color w:val="auto"/>
            <w:sz w:val="21"/>
            <w:szCs w:val="21"/>
            <w:u w:val="none"/>
            <w:shd w:val="clear" w:color="auto" w:fill="FFFFFF"/>
            <w:lang w:val="en-US"/>
          </w:rPr>
          <w:t>golovatskayaea</w:t>
        </w:r>
        <w:r w:rsidR="00811908" w:rsidRPr="00CA3C46">
          <w:rPr>
            <w:rStyle w:val="ab"/>
            <w:color w:val="auto"/>
            <w:sz w:val="21"/>
            <w:szCs w:val="21"/>
            <w:u w:val="none"/>
            <w:shd w:val="clear" w:color="auto" w:fill="FFFFFF"/>
          </w:rPr>
          <w:t>@</w:t>
        </w:r>
        <w:r w:rsidR="00811908" w:rsidRPr="00CA3C46">
          <w:rPr>
            <w:rStyle w:val="ab"/>
            <w:color w:val="auto"/>
            <w:sz w:val="21"/>
            <w:szCs w:val="21"/>
            <w:u w:val="none"/>
            <w:shd w:val="clear" w:color="auto" w:fill="FFFFFF"/>
            <w:lang w:val="en-US"/>
          </w:rPr>
          <w:t>gmail</w:t>
        </w:r>
        <w:r w:rsidR="00811908" w:rsidRPr="00CA3C46">
          <w:rPr>
            <w:rStyle w:val="ab"/>
            <w:color w:val="auto"/>
            <w:sz w:val="21"/>
            <w:szCs w:val="21"/>
            <w:u w:val="none"/>
            <w:shd w:val="clear" w:color="auto" w:fill="FFFFFF"/>
          </w:rPr>
          <w:t>.</w:t>
        </w:r>
        <w:r w:rsidR="00811908" w:rsidRPr="00CA3C46">
          <w:rPr>
            <w:rStyle w:val="ab"/>
            <w:color w:val="auto"/>
            <w:sz w:val="21"/>
            <w:szCs w:val="21"/>
            <w:u w:val="none"/>
            <w:shd w:val="clear" w:color="auto" w:fill="FFFFFF"/>
            <w:lang w:val="en-US"/>
          </w:rPr>
          <w:t>com</w:t>
        </w:r>
      </w:hyperlink>
    </w:p>
    <w:p w14:paraId="3CAC4AD8" w14:textId="77777777" w:rsidR="00811908" w:rsidRPr="00CA3C46" w:rsidRDefault="00811908" w:rsidP="00D611A2"/>
    <w:p w14:paraId="6C7C8A19" w14:textId="5F0464CB" w:rsidR="00811908" w:rsidRPr="00CA3C46" w:rsidRDefault="00811908" w:rsidP="00D611A2">
      <w:pPr>
        <w:jc w:val="both"/>
      </w:pPr>
      <w:r w:rsidRPr="00CA3C46">
        <w:rPr>
          <w:b/>
          <w:sz w:val="20"/>
          <w:szCs w:val="20"/>
          <w:lang w:val="en-US"/>
        </w:rPr>
        <w:t>Citation:</w:t>
      </w:r>
      <w:r w:rsidRPr="00CA3C46">
        <w:rPr>
          <w:sz w:val="20"/>
          <w:szCs w:val="20"/>
          <w:lang w:val="en-US"/>
        </w:rPr>
        <w:t xml:space="preserve"> </w:t>
      </w:r>
      <w:proofErr w:type="spellStart"/>
      <w:r w:rsidRPr="00CA3C46">
        <w:rPr>
          <w:sz w:val="20"/>
          <w:szCs w:val="20"/>
          <w:lang w:val="en-US"/>
        </w:rPr>
        <w:t>Golovatskaya</w:t>
      </w:r>
      <w:proofErr w:type="spellEnd"/>
      <w:r w:rsidRPr="00CA3C46">
        <w:rPr>
          <w:sz w:val="20"/>
          <w:szCs w:val="20"/>
          <w:lang w:val="en-US"/>
        </w:rPr>
        <w:t xml:space="preserve"> E.A., </w:t>
      </w:r>
      <w:proofErr w:type="spellStart"/>
      <w:r w:rsidRPr="00CA3C46">
        <w:rPr>
          <w:sz w:val="20"/>
          <w:szCs w:val="20"/>
          <w:lang w:val="en-US"/>
        </w:rPr>
        <w:t>Gordov</w:t>
      </w:r>
      <w:proofErr w:type="spellEnd"/>
      <w:r w:rsidRPr="00CA3C46">
        <w:rPr>
          <w:sz w:val="20"/>
          <w:szCs w:val="20"/>
          <w:lang w:val="en-US"/>
        </w:rPr>
        <w:t xml:space="preserve"> E.P. 2024. International conference on </w:t>
      </w:r>
      <w:r w:rsidR="00C72FA4" w:rsidRPr="00CA3C46">
        <w:rPr>
          <w:sz w:val="20"/>
          <w:szCs w:val="20"/>
          <w:lang w:val="en-US"/>
        </w:rPr>
        <w:t>environmental observations, modeling and information systems</w:t>
      </w:r>
      <w:r w:rsidRPr="00CA3C46">
        <w:rPr>
          <w:sz w:val="20"/>
          <w:szCs w:val="20"/>
          <w:lang w:val="en-US"/>
        </w:rPr>
        <w:t xml:space="preserve">: Enviromis-2024. </w:t>
      </w:r>
      <w:proofErr w:type="gramStart"/>
      <w:r w:rsidRPr="00CA3C46">
        <w:rPr>
          <w:i/>
          <w:sz w:val="20"/>
          <w:szCs w:val="20"/>
          <w:lang w:val="en-US"/>
        </w:rPr>
        <w:t>Environmental</w:t>
      </w:r>
      <w:r w:rsidRPr="00CA3C46">
        <w:rPr>
          <w:i/>
          <w:sz w:val="20"/>
          <w:szCs w:val="20"/>
        </w:rPr>
        <w:t xml:space="preserve"> </w:t>
      </w:r>
      <w:r w:rsidRPr="00CA3C46">
        <w:rPr>
          <w:i/>
          <w:sz w:val="20"/>
          <w:szCs w:val="20"/>
          <w:lang w:val="en-US"/>
        </w:rPr>
        <w:t>Dynamics</w:t>
      </w:r>
      <w:r w:rsidRPr="00CA3C46">
        <w:rPr>
          <w:i/>
          <w:sz w:val="20"/>
          <w:szCs w:val="20"/>
        </w:rPr>
        <w:t xml:space="preserve"> </w:t>
      </w:r>
      <w:r w:rsidRPr="00CA3C46">
        <w:rPr>
          <w:i/>
          <w:sz w:val="20"/>
          <w:szCs w:val="20"/>
          <w:lang w:val="en-US"/>
        </w:rPr>
        <w:t>and</w:t>
      </w:r>
      <w:r w:rsidRPr="00CA3C46">
        <w:rPr>
          <w:i/>
          <w:sz w:val="20"/>
          <w:szCs w:val="20"/>
        </w:rPr>
        <w:t xml:space="preserve"> </w:t>
      </w:r>
      <w:r w:rsidRPr="00CA3C46">
        <w:rPr>
          <w:i/>
          <w:sz w:val="20"/>
          <w:szCs w:val="20"/>
          <w:lang w:val="en-US"/>
        </w:rPr>
        <w:t>Global</w:t>
      </w:r>
      <w:r w:rsidRPr="00CA3C46">
        <w:rPr>
          <w:i/>
          <w:sz w:val="20"/>
          <w:szCs w:val="20"/>
        </w:rPr>
        <w:t xml:space="preserve"> </w:t>
      </w:r>
      <w:r w:rsidRPr="00CA3C46">
        <w:rPr>
          <w:i/>
          <w:sz w:val="20"/>
          <w:szCs w:val="20"/>
          <w:lang w:val="en-US"/>
        </w:rPr>
        <w:t>Climate</w:t>
      </w:r>
      <w:r w:rsidRPr="00CA3C46">
        <w:rPr>
          <w:i/>
          <w:sz w:val="20"/>
          <w:szCs w:val="20"/>
        </w:rPr>
        <w:t xml:space="preserve"> </w:t>
      </w:r>
      <w:r w:rsidRPr="00CA3C46">
        <w:rPr>
          <w:i/>
          <w:sz w:val="20"/>
          <w:szCs w:val="20"/>
          <w:lang w:val="en-US"/>
        </w:rPr>
        <w:t>Change</w:t>
      </w:r>
      <w:r w:rsidRPr="00CA3C46">
        <w:rPr>
          <w:sz w:val="20"/>
          <w:szCs w:val="20"/>
        </w:rPr>
        <w:t>.</w:t>
      </w:r>
      <w:proofErr w:type="gramEnd"/>
      <w:r w:rsidRPr="00CA3C46">
        <w:rPr>
          <w:sz w:val="20"/>
          <w:szCs w:val="20"/>
        </w:rPr>
        <w:t xml:space="preserve"> 15(1):</w:t>
      </w:r>
      <w:r w:rsidRPr="00CA3C46">
        <w:rPr>
          <w:sz w:val="20"/>
          <w:szCs w:val="20"/>
          <w:lang w:val="en-US"/>
        </w:rPr>
        <w:t> </w:t>
      </w:r>
      <w:bookmarkStart w:id="1" w:name="_GoBack"/>
      <w:bookmarkEnd w:id="1"/>
      <w:r w:rsidRPr="00CA3C46">
        <w:rPr>
          <w:sz w:val="20"/>
          <w:szCs w:val="20"/>
        </w:rPr>
        <w:t>.</w:t>
      </w:r>
    </w:p>
    <w:p w14:paraId="1B537A03" w14:textId="77777777" w:rsidR="00811908" w:rsidRPr="00CA3C46" w:rsidRDefault="00811908" w:rsidP="00D611A2"/>
    <w:p w14:paraId="62112DE1" w14:textId="5E43CEE5" w:rsidR="00811908" w:rsidRPr="00CA3C46" w:rsidRDefault="00811908" w:rsidP="00D611A2">
      <w:r w:rsidRPr="00CA3C46">
        <w:rPr>
          <w:b/>
          <w:sz w:val="20"/>
          <w:szCs w:val="20"/>
          <w:lang w:val="en-US"/>
        </w:rPr>
        <w:t>DOI</w:t>
      </w:r>
      <w:r w:rsidRPr="00CA3C46">
        <w:rPr>
          <w:b/>
          <w:sz w:val="20"/>
          <w:szCs w:val="20"/>
        </w:rPr>
        <w:t>:</w:t>
      </w:r>
      <w:r w:rsidRPr="00CA3C46">
        <w:t xml:space="preserve"> </w:t>
      </w:r>
      <w:hyperlink r:id="rId7" w:tgtFrame="_blank" w:history="1">
        <w:r w:rsidR="00DC1AD0" w:rsidRPr="00CA3C46">
          <w:rPr>
            <w:rStyle w:val="ab"/>
            <w:b/>
            <w:color w:val="auto"/>
            <w:sz w:val="20"/>
            <w:szCs w:val="20"/>
            <w:u w:val="none"/>
            <w:shd w:val="clear" w:color="auto" w:fill="FFFFFF"/>
          </w:rPr>
          <w:t>10.18822/</w:t>
        </w:r>
        <w:proofErr w:type="spellStart"/>
        <w:r w:rsidR="00DC1AD0" w:rsidRPr="00CA3C46">
          <w:rPr>
            <w:rStyle w:val="ab"/>
            <w:b/>
            <w:color w:val="auto"/>
            <w:sz w:val="20"/>
            <w:szCs w:val="20"/>
            <w:u w:val="none"/>
            <w:shd w:val="clear" w:color="auto" w:fill="FFFFFF"/>
            <w:lang w:val="en-US"/>
          </w:rPr>
          <w:t>edgcc</w:t>
        </w:r>
        <w:proofErr w:type="spellEnd"/>
        <w:r w:rsidR="00DC1AD0" w:rsidRPr="00CA3C46">
          <w:rPr>
            <w:rStyle w:val="ab"/>
            <w:b/>
            <w:color w:val="auto"/>
            <w:sz w:val="20"/>
            <w:szCs w:val="20"/>
            <w:u w:val="none"/>
            <w:shd w:val="clear" w:color="auto" w:fill="FFFFFF"/>
          </w:rPr>
          <w:t>631693</w:t>
        </w:r>
      </w:hyperlink>
    </w:p>
    <w:p w14:paraId="7E1E0E22" w14:textId="56FCF3CC" w:rsidR="00811908" w:rsidRPr="00CA3C46" w:rsidRDefault="00C72FA4" w:rsidP="00D611A2">
      <w:r w:rsidRPr="00CA3C46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 </w:t>
      </w:r>
    </w:p>
    <w:p w14:paraId="246F62E5" w14:textId="5FADF900" w:rsidR="009C0C80" w:rsidRPr="00CA3C46" w:rsidRDefault="009C0C80" w:rsidP="00D611A2">
      <w:pPr>
        <w:ind w:firstLine="567"/>
        <w:jc w:val="both"/>
        <w:rPr>
          <w:bCs/>
          <w:sz w:val="22"/>
          <w:szCs w:val="22"/>
        </w:rPr>
      </w:pPr>
      <w:r w:rsidRPr="00CA3C46">
        <w:rPr>
          <w:sz w:val="22"/>
          <w:szCs w:val="22"/>
        </w:rPr>
        <w:t>М</w:t>
      </w:r>
      <w:r w:rsidRPr="00CA3C46">
        <w:rPr>
          <w:bCs/>
          <w:sz w:val="22"/>
          <w:szCs w:val="22"/>
        </w:rPr>
        <w:t xml:space="preserve">еждународная конференция по измерениям, моделированию и информационным системам для изучения окружающей среды: </w:t>
      </w:r>
      <w:r w:rsidRPr="00CA3C46">
        <w:rPr>
          <w:bCs/>
          <w:sz w:val="22"/>
          <w:szCs w:val="22"/>
          <w:lang w:val="en-US"/>
        </w:rPr>
        <w:t>ENVIROMIS</w:t>
      </w:r>
      <w:r w:rsidRPr="00CA3C46">
        <w:rPr>
          <w:bCs/>
          <w:sz w:val="22"/>
          <w:szCs w:val="22"/>
        </w:rPr>
        <w:t>-2024 состоится в Томске 1-6 июля 2024 г</w:t>
      </w:r>
      <w:r w:rsidR="00451EEB" w:rsidRPr="00CA3C46">
        <w:rPr>
          <w:bCs/>
          <w:sz w:val="22"/>
          <w:szCs w:val="22"/>
        </w:rPr>
        <w:t xml:space="preserve"> (рис.1)</w:t>
      </w:r>
      <w:r w:rsidRPr="00CA3C46">
        <w:rPr>
          <w:bCs/>
          <w:sz w:val="22"/>
          <w:szCs w:val="22"/>
        </w:rPr>
        <w:t>. Конференция является тринадцатой в серии конференций и проводится в рамках мероприятий, посвященных 300-летию Российской академии наук</w:t>
      </w:r>
      <w:r w:rsidR="00CC4402" w:rsidRPr="00CA3C46">
        <w:rPr>
          <w:bCs/>
          <w:sz w:val="22"/>
          <w:szCs w:val="22"/>
        </w:rPr>
        <w:t xml:space="preserve"> и 270-летию Московского университета</w:t>
      </w:r>
      <w:r w:rsidRPr="00CA3C46">
        <w:rPr>
          <w:bCs/>
          <w:sz w:val="22"/>
          <w:szCs w:val="22"/>
        </w:rPr>
        <w:t xml:space="preserve">. Организаторами конференции являются </w:t>
      </w:r>
      <w:r w:rsidRPr="00CA3C46">
        <w:rPr>
          <w:sz w:val="22"/>
          <w:szCs w:val="22"/>
        </w:rPr>
        <w:t>Институт мониторинга климатических и экологических систем СО РАН, Институт вычислительной математики имени Г.И. Марчука РАН, Научно-исследовательский вычислительный центр МГУ имени М.В. Ломоносова, Московский центр фундаментальной и прикладной математики, Гидрометцентр России, Институт физики атмосферы им. А.М. Обухова РАН</w:t>
      </w:r>
      <w:r w:rsidR="00E42BFA" w:rsidRPr="00CA3C46">
        <w:rPr>
          <w:sz w:val="22"/>
          <w:szCs w:val="22"/>
        </w:rPr>
        <w:t>.</w:t>
      </w:r>
      <w:r w:rsidRPr="00CA3C46">
        <w:rPr>
          <w:bCs/>
          <w:sz w:val="22"/>
          <w:szCs w:val="22"/>
        </w:rPr>
        <w:t xml:space="preserve"> </w:t>
      </w:r>
    </w:p>
    <w:p w14:paraId="447656EB" w14:textId="77777777" w:rsidR="00451EEB" w:rsidRPr="00CA3C46" w:rsidRDefault="00451EEB" w:rsidP="00D611A2">
      <w:pPr>
        <w:ind w:firstLine="567"/>
        <w:jc w:val="both"/>
        <w:rPr>
          <w:bCs/>
          <w:sz w:val="22"/>
          <w:szCs w:val="22"/>
        </w:rPr>
      </w:pPr>
    </w:p>
    <w:p w14:paraId="303661A6" w14:textId="314CDF51" w:rsidR="00451EEB" w:rsidRPr="00CA3C46" w:rsidRDefault="00451EEB" w:rsidP="00D611A2">
      <w:pPr>
        <w:ind w:firstLine="567"/>
        <w:jc w:val="center"/>
        <w:rPr>
          <w:bCs/>
          <w:sz w:val="22"/>
          <w:szCs w:val="22"/>
        </w:rPr>
      </w:pPr>
      <w:r w:rsidRPr="00CA3C46">
        <w:rPr>
          <w:noProof/>
          <w:lang w:eastAsia="ru-RU"/>
        </w:rPr>
        <w:drawing>
          <wp:inline distT="0" distB="0" distL="0" distR="0" wp14:anchorId="6D20013D" wp14:editId="71793877">
            <wp:extent cx="3387236" cy="4790559"/>
            <wp:effectExtent l="0" t="0" r="3810" b="0"/>
            <wp:docPr id="20496145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320" cy="4807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38501" w14:textId="71C3B728" w:rsidR="00451EEB" w:rsidRPr="00CA3C46" w:rsidRDefault="00451EEB" w:rsidP="00D611A2">
      <w:pPr>
        <w:jc w:val="both"/>
        <w:rPr>
          <w:sz w:val="20"/>
          <w:szCs w:val="20"/>
        </w:rPr>
      </w:pPr>
      <w:r w:rsidRPr="00CA3C46">
        <w:rPr>
          <w:b/>
          <w:i/>
          <w:sz w:val="20"/>
          <w:szCs w:val="20"/>
        </w:rPr>
        <w:t>Рисунок 1.</w:t>
      </w:r>
      <w:r w:rsidRPr="00CA3C46">
        <w:rPr>
          <w:sz w:val="20"/>
          <w:szCs w:val="20"/>
        </w:rPr>
        <w:t xml:space="preserve"> Анонс м</w:t>
      </w:r>
      <w:r w:rsidRPr="00CA3C46">
        <w:rPr>
          <w:bCs/>
          <w:sz w:val="20"/>
          <w:szCs w:val="20"/>
        </w:rPr>
        <w:t xml:space="preserve">еждународной конференции по измерениям, моделированию и информационным системам для изучения окружающей среды: </w:t>
      </w:r>
      <w:r w:rsidRPr="00CA3C46">
        <w:rPr>
          <w:bCs/>
          <w:sz w:val="20"/>
          <w:szCs w:val="20"/>
          <w:lang w:val="en-US"/>
        </w:rPr>
        <w:t>ENVIROMIS</w:t>
      </w:r>
      <w:r w:rsidRPr="00CA3C46">
        <w:rPr>
          <w:bCs/>
          <w:sz w:val="20"/>
          <w:szCs w:val="20"/>
        </w:rPr>
        <w:t>-2024</w:t>
      </w:r>
    </w:p>
    <w:p w14:paraId="0AF14F83" w14:textId="77777777" w:rsidR="00451EEB" w:rsidRPr="00CA3C46" w:rsidRDefault="00451EEB" w:rsidP="00D611A2">
      <w:pPr>
        <w:ind w:firstLine="567"/>
        <w:jc w:val="center"/>
        <w:rPr>
          <w:bCs/>
          <w:sz w:val="22"/>
          <w:szCs w:val="22"/>
        </w:rPr>
      </w:pPr>
    </w:p>
    <w:p w14:paraId="6031C388" w14:textId="5391C70A" w:rsidR="00B73640" w:rsidRPr="00CA3C46" w:rsidRDefault="00935971" w:rsidP="00D611A2">
      <w:pPr>
        <w:ind w:firstLine="567"/>
        <w:jc w:val="both"/>
        <w:rPr>
          <w:sz w:val="22"/>
          <w:szCs w:val="22"/>
          <w:shd w:val="clear" w:color="auto" w:fill="FFFFFF"/>
        </w:rPr>
      </w:pPr>
      <w:r w:rsidRPr="00CA3C46">
        <w:rPr>
          <w:sz w:val="22"/>
          <w:szCs w:val="22"/>
          <w:shd w:val="clear" w:color="auto" w:fill="FFFFFF"/>
        </w:rPr>
        <w:lastRenderedPageBreak/>
        <w:t xml:space="preserve">Первая конференция организована </w:t>
      </w:r>
      <w:r w:rsidR="00AD504A" w:rsidRPr="00CA3C46">
        <w:rPr>
          <w:sz w:val="22"/>
          <w:szCs w:val="22"/>
          <w:shd w:val="clear" w:color="auto" w:fill="FFFFFF"/>
        </w:rPr>
        <w:t xml:space="preserve">в 2000 году </w:t>
      </w:r>
      <w:r w:rsidRPr="00CA3C46">
        <w:rPr>
          <w:sz w:val="22"/>
          <w:szCs w:val="22"/>
          <w:shd w:val="clear" w:color="auto" w:fill="FFFFFF"/>
        </w:rPr>
        <w:t xml:space="preserve">Институтом оптики атмосферы СО РАН и Томским научным центром при финансовой поддержке INTAS </w:t>
      </w:r>
      <w:proofErr w:type="spellStart"/>
      <w:r w:rsidRPr="00CA3C46">
        <w:rPr>
          <w:sz w:val="22"/>
          <w:szCs w:val="22"/>
          <w:shd w:val="clear" w:color="auto" w:fill="FFFFFF"/>
        </w:rPr>
        <w:t>Conference</w:t>
      </w:r>
      <w:proofErr w:type="spellEnd"/>
      <w:r w:rsidRPr="00CA3C46">
        <w:rPr>
          <w:sz w:val="22"/>
          <w:szCs w:val="22"/>
          <w:shd w:val="clear" w:color="auto" w:fill="FFFFFF"/>
        </w:rPr>
        <w:t xml:space="preserve"> </w:t>
      </w:r>
      <w:proofErr w:type="spellStart"/>
      <w:r w:rsidRPr="00CA3C46">
        <w:rPr>
          <w:sz w:val="22"/>
          <w:szCs w:val="22"/>
          <w:shd w:val="clear" w:color="auto" w:fill="FFFFFF"/>
        </w:rPr>
        <w:t>Monitoring</w:t>
      </w:r>
      <w:proofErr w:type="spellEnd"/>
      <w:r w:rsidRPr="00CA3C46">
        <w:rPr>
          <w:sz w:val="22"/>
          <w:szCs w:val="22"/>
          <w:shd w:val="clear" w:color="auto" w:fill="FFFFFF"/>
        </w:rPr>
        <w:t xml:space="preserve"> </w:t>
      </w:r>
      <w:proofErr w:type="spellStart"/>
      <w:r w:rsidRPr="00CA3C46">
        <w:rPr>
          <w:sz w:val="22"/>
          <w:szCs w:val="22"/>
          <w:shd w:val="clear" w:color="auto" w:fill="FFFFFF"/>
        </w:rPr>
        <w:t>Grant</w:t>
      </w:r>
      <w:proofErr w:type="spellEnd"/>
      <w:r w:rsidRPr="00CA3C46">
        <w:rPr>
          <w:sz w:val="22"/>
          <w:szCs w:val="22"/>
          <w:shd w:val="clear" w:color="auto" w:fill="FFFFFF"/>
        </w:rPr>
        <w:t xml:space="preserve"> (00-MO-0134), FW5 INCO COPERNICUS 2 </w:t>
      </w:r>
      <w:proofErr w:type="spellStart"/>
      <w:r w:rsidRPr="00CA3C46">
        <w:rPr>
          <w:sz w:val="22"/>
          <w:szCs w:val="22"/>
          <w:shd w:val="clear" w:color="auto" w:fill="FFFFFF"/>
        </w:rPr>
        <w:t>Accompanying</w:t>
      </w:r>
      <w:proofErr w:type="spellEnd"/>
      <w:r w:rsidRPr="00CA3C46">
        <w:rPr>
          <w:sz w:val="22"/>
          <w:szCs w:val="22"/>
          <w:shd w:val="clear" w:color="auto" w:fill="FFFFFF"/>
        </w:rPr>
        <w:t xml:space="preserve"> </w:t>
      </w:r>
      <w:proofErr w:type="spellStart"/>
      <w:r w:rsidRPr="00CA3C46">
        <w:rPr>
          <w:sz w:val="22"/>
          <w:szCs w:val="22"/>
          <w:shd w:val="clear" w:color="auto" w:fill="FFFFFF"/>
        </w:rPr>
        <w:t>Measure</w:t>
      </w:r>
      <w:proofErr w:type="spellEnd"/>
      <w:r w:rsidRPr="00CA3C46">
        <w:rPr>
          <w:sz w:val="22"/>
          <w:szCs w:val="22"/>
          <w:shd w:val="clear" w:color="auto" w:fill="FFFFFF"/>
        </w:rPr>
        <w:t xml:space="preserve"> </w:t>
      </w:r>
      <w:proofErr w:type="spellStart"/>
      <w:r w:rsidRPr="00CA3C46">
        <w:rPr>
          <w:sz w:val="22"/>
          <w:szCs w:val="22"/>
          <w:shd w:val="clear" w:color="auto" w:fill="FFFFFF"/>
        </w:rPr>
        <w:t>Support</w:t>
      </w:r>
      <w:proofErr w:type="spellEnd"/>
      <w:r w:rsidRPr="00CA3C46">
        <w:rPr>
          <w:sz w:val="22"/>
          <w:szCs w:val="22"/>
          <w:shd w:val="clear" w:color="auto" w:fill="FFFFFF"/>
        </w:rPr>
        <w:t xml:space="preserve"> </w:t>
      </w:r>
      <w:proofErr w:type="spellStart"/>
      <w:r w:rsidRPr="00CA3C46">
        <w:rPr>
          <w:sz w:val="22"/>
          <w:szCs w:val="22"/>
          <w:shd w:val="clear" w:color="auto" w:fill="FFFFFF"/>
        </w:rPr>
        <w:t>Grant</w:t>
      </w:r>
      <w:proofErr w:type="spellEnd"/>
      <w:r w:rsidRPr="00CA3C46">
        <w:rPr>
          <w:sz w:val="22"/>
          <w:szCs w:val="22"/>
          <w:shd w:val="clear" w:color="auto" w:fill="FFFFFF"/>
        </w:rPr>
        <w:t xml:space="preserve"> (ICA-CT-2000-60001) и ряда государственных организаций: Президиум СО РАН, Научный совет по математике и информатике СО РАН, Администрация Томской области, Государственный комитет экологии Томской области, Томский университет систем управления и </w:t>
      </w:r>
      <w:r w:rsidR="00C72FA4" w:rsidRPr="00CA3C46">
        <w:rPr>
          <w:sz w:val="22"/>
          <w:szCs w:val="22"/>
          <w:shd w:val="clear" w:color="auto" w:fill="FFFFFF"/>
        </w:rPr>
        <w:t>радиоэлектроники</w:t>
      </w:r>
      <w:r w:rsidRPr="00CA3C46">
        <w:rPr>
          <w:sz w:val="22"/>
          <w:szCs w:val="22"/>
          <w:shd w:val="clear" w:color="auto" w:fill="FFFFFF"/>
        </w:rPr>
        <w:t xml:space="preserve">, Институт оптики атмосферы, Томский научный центр и Институт оптического мониторинга СО РАН. </w:t>
      </w:r>
    </w:p>
    <w:p w14:paraId="70271829" w14:textId="043FD6F0" w:rsidR="00935971" w:rsidRPr="00CA3C46" w:rsidRDefault="00935971" w:rsidP="00D611A2">
      <w:pPr>
        <w:ind w:firstLine="567"/>
        <w:jc w:val="both"/>
        <w:rPr>
          <w:sz w:val="22"/>
          <w:szCs w:val="22"/>
        </w:rPr>
      </w:pPr>
      <w:r w:rsidRPr="00CA3C46">
        <w:rPr>
          <w:sz w:val="22"/>
          <w:szCs w:val="22"/>
          <w:shd w:val="clear" w:color="auto" w:fill="FFFFFF"/>
        </w:rPr>
        <w:t>Конференция была посвящена современному состоянию и использованию современных методов наблюдений за окружающей средой, моделей и информационных технологий для оценки уровня загрязнения воздуха, воды, почвы и растительности в интегрированных информационных системах, предназначенных для управления состоянием окружающей среды в промышленных зонах, а также на городском и региональном уровнях.</w:t>
      </w:r>
      <w:r w:rsidR="00B73640" w:rsidRPr="00CA3C46">
        <w:rPr>
          <w:sz w:val="22"/>
          <w:szCs w:val="22"/>
          <w:shd w:val="clear" w:color="auto" w:fill="FFFFFF"/>
        </w:rPr>
        <w:t xml:space="preserve"> Одна из основных задач конференции – </w:t>
      </w:r>
      <w:r w:rsidRPr="00CA3C46">
        <w:rPr>
          <w:sz w:val="22"/>
          <w:szCs w:val="22"/>
          <w:shd w:val="clear" w:color="auto" w:fill="FFFFFF"/>
        </w:rPr>
        <w:t>уменьшение разрыва между достижениями фундаментальной науки и их практическим применением в данных областях, а также создание надежной основы для уменьшения уровня загрязнений окружающей среды. Конференция затр</w:t>
      </w:r>
      <w:r w:rsidR="007A1F85" w:rsidRPr="00CA3C46">
        <w:rPr>
          <w:sz w:val="22"/>
          <w:szCs w:val="22"/>
          <w:shd w:val="clear" w:color="auto" w:fill="FFFFFF"/>
        </w:rPr>
        <w:t>онула</w:t>
      </w:r>
      <w:r w:rsidRPr="00CA3C46">
        <w:rPr>
          <w:sz w:val="22"/>
          <w:szCs w:val="22"/>
          <w:shd w:val="clear" w:color="auto" w:fill="FFFFFF"/>
        </w:rPr>
        <w:t xml:space="preserve"> особо важные для стран СНГ проблемы, которые также не решены окончательно и в Европе.</w:t>
      </w:r>
      <w:r w:rsidRPr="00CA3C46">
        <w:rPr>
          <w:sz w:val="22"/>
          <w:szCs w:val="22"/>
        </w:rPr>
        <w:t xml:space="preserve"> </w:t>
      </w:r>
    </w:p>
    <w:p w14:paraId="26D6E258" w14:textId="0A2F77F3" w:rsidR="00AD504A" w:rsidRPr="00CA3C46" w:rsidRDefault="00935971" w:rsidP="00D611A2">
      <w:pPr>
        <w:ind w:firstLine="567"/>
        <w:jc w:val="both"/>
        <w:rPr>
          <w:sz w:val="22"/>
          <w:szCs w:val="22"/>
        </w:rPr>
      </w:pPr>
      <w:r w:rsidRPr="00CA3C46">
        <w:rPr>
          <w:sz w:val="22"/>
          <w:szCs w:val="22"/>
        </w:rPr>
        <w:t>Начиная с 2002 года м</w:t>
      </w:r>
      <w:r w:rsidR="009C0C80" w:rsidRPr="00CA3C46">
        <w:rPr>
          <w:sz w:val="22"/>
          <w:szCs w:val="22"/>
        </w:rPr>
        <w:t xml:space="preserve">еждисциплинарные конференции </w:t>
      </w:r>
      <w:r w:rsidR="009C0C80" w:rsidRPr="00CA3C46">
        <w:rPr>
          <w:bCs/>
          <w:sz w:val="22"/>
          <w:szCs w:val="22"/>
          <w:lang w:val="en-US"/>
        </w:rPr>
        <w:t>ENVIROMIS</w:t>
      </w:r>
      <w:r w:rsidR="009C0C80" w:rsidRPr="00CA3C46">
        <w:rPr>
          <w:sz w:val="22"/>
          <w:szCs w:val="22"/>
        </w:rPr>
        <w:t>, провод</w:t>
      </w:r>
      <w:r w:rsidRPr="00CA3C46">
        <w:rPr>
          <w:sz w:val="22"/>
          <w:szCs w:val="22"/>
        </w:rPr>
        <w:t xml:space="preserve">ятся на базе Института мониторинга климатических и экологических систем СО РАН. </w:t>
      </w:r>
      <w:r w:rsidR="00AD504A" w:rsidRPr="00CA3C46">
        <w:rPr>
          <w:sz w:val="22"/>
          <w:szCs w:val="22"/>
          <w:shd w:val="clear" w:color="auto" w:fill="FFFFFF"/>
        </w:rPr>
        <w:t>Особое внимание уделяется детальному обсуждению результатов исследований заметных природно-климатических изменений, наблюдаемых в последнее время в некоторых районах Северной Евразии (в так называемых климатических «горячих пятнах»). Наблюдения и модели указывают на рост температуры в этих местах, значительно опережающий рост средней температуры Земли. Более того, именно эти районы могут дать значительный вклад в изменение глобальных климатических характеристик. «</w:t>
      </w:r>
      <w:r w:rsidR="007A1F85" w:rsidRPr="00CA3C46">
        <w:rPr>
          <w:sz w:val="22"/>
          <w:szCs w:val="22"/>
          <w:shd w:val="clear" w:color="auto" w:fill="FFFFFF"/>
        </w:rPr>
        <w:t>Г</w:t>
      </w:r>
      <w:r w:rsidR="00AD504A" w:rsidRPr="00CA3C46">
        <w:rPr>
          <w:sz w:val="22"/>
          <w:szCs w:val="22"/>
          <w:shd w:val="clear" w:color="auto" w:fill="FFFFFF"/>
        </w:rPr>
        <w:t xml:space="preserve">орячие пятна» привлекли внимание ряда исследовательских организаций и фондов, особенно, Сибирского Отделения РАН, NASA, IGBP и 6 рамочной программы Европейского союза. В частности, этой теме </w:t>
      </w:r>
      <w:r w:rsidR="007A1F85" w:rsidRPr="00CA3C46">
        <w:rPr>
          <w:sz w:val="22"/>
          <w:szCs w:val="22"/>
          <w:shd w:val="clear" w:color="auto" w:fill="FFFFFF"/>
        </w:rPr>
        <w:t xml:space="preserve">была посвящена </w:t>
      </w:r>
      <w:r w:rsidR="00AD504A" w:rsidRPr="00CA3C46">
        <w:rPr>
          <w:sz w:val="22"/>
          <w:szCs w:val="22"/>
          <w:shd w:val="clear" w:color="auto" w:fill="FFFFFF"/>
        </w:rPr>
        <w:t>трехдневную рабочую группу “Организация комплексного мультидисциплинарного исследования “горячих пятен” в Евразии”, включенную в программу конференции.</w:t>
      </w:r>
      <w:r w:rsidR="00AD504A" w:rsidRPr="00CA3C46">
        <w:rPr>
          <w:sz w:val="22"/>
          <w:szCs w:val="22"/>
        </w:rPr>
        <w:t xml:space="preserve"> </w:t>
      </w:r>
    </w:p>
    <w:p w14:paraId="1CB610C7" w14:textId="5C3BC88C" w:rsidR="00AD504A" w:rsidRPr="00CA3C46" w:rsidRDefault="00935971" w:rsidP="00D611A2">
      <w:pPr>
        <w:ind w:firstLine="567"/>
        <w:jc w:val="both"/>
        <w:rPr>
          <w:sz w:val="22"/>
          <w:szCs w:val="22"/>
          <w:shd w:val="clear" w:color="auto" w:fill="FFFFFF"/>
        </w:rPr>
      </w:pPr>
      <w:r w:rsidRPr="00CA3C46">
        <w:rPr>
          <w:sz w:val="22"/>
          <w:szCs w:val="22"/>
        </w:rPr>
        <w:t>С 2004 года</w:t>
      </w:r>
      <w:r w:rsidR="00BB2F20" w:rsidRPr="00CA3C46">
        <w:rPr>
          <w:sz w:val="22"/>
          <w:szCs w:val="22"/>
        </w:rPr>
        <w:t xml:space="preserve"> в рамках конференции проводятся школы молодых ученых</w:t>
      </w:r>
      <w:r w:rsidR="00AD504A" w:rsidRPr="00CA3C46">
        <w:rPr>
          <w:sz w:val="22"/>
          <w:szCs w:val="22"/>
        </w:rPr>
        <w:t xml:space="preserve"> для </w:t>
      </w:r>
      <w:r w:rsidR="00AD504A" w:rsidRPr="00CA3C46">
        <w:rPr>
          <w:sz w:val="22"/>
          <w:szCs w:val="22"/>
          <w:shd w:val="clear" w:color="auto" w:fill="FFFFFF"/>
        </w:rPr>
        <w:t>решения</w:t>
      </w:r>
      <w:r w:rsidR="00BB2F20" w:rsidRPr="00CA3C46">
        <w:rPr>
          <w:sz w:val="22"/>
          <w:szCs w:val="22"/>
          <w:shd w:val="clear" w:color="auto" w:fill="FFFFFF"/>
        </w:rPr>
        <w:t xml:space="preserve"> проблемы разрыва поколений в науках об окружающей среде. Для смягчения последствий этого разрыва и для повышения профессионального уров</w:t>
      </w:r>
      <w:r w:rsidR="00AD504A" w:rsidRPr="00CA3C46">
        <w:rPr>
          <w:sz w:val="22"/>
          <w:szCs w:val="22"/>
          <w:shd w:val="clear" w:color="auto" w:fill="FFFFFF"/>
        </w:rPr>
        <w:t>ня молодых ученых на конференции</w:t>
      </w:r>
      <w:r w:rsidR="00BB2F20" w:rsidRPr="00CA3C46">
        <w:rPr>
          <w:sz w:val="22"/>
          <w:szCs w:val="22"/>
          <w:shd w:val="clear" w:color="auto" w:fill="FFFFFF"/>
        </w:rPr>
        <w:t xml:space="preserve"> представл</w:t>
      </w:r>
      <w:r w:rsidR="007A1F85" w:rsidRPr="00CA3C46">
        <w:rPr>
          <w:sz w:val="22"/>
          <w:szCs w:val="22"/>
          <w:shd w:val="clear" w:color="auto" w:fill="FFFFFF"/>
        </w:rPr>
        <w:t xml:space="preserve">яются </w:t>
      </w:r>
      <w:r w:rsidR="00BB2F20" w:rsidRPr="00CA3C46">
        <w:rPr>
          <w:sz w:val="22"/>
          <w:szCs w:val="22"/>
          <w:shd w:val="clear" w:color="auto" w:fill="FFFFFF"/>
        </w:rPr>
        <w:t>приглашенные лекции специалистов из СНГ и Европы, которые помог</w:t>
      </w:r>
      <w:r w:rsidR="00AD504A" w:rsidRPr="00CA3C46">
        <w:rPr>
          <w:sz w:val="22"/>
          <w:szCs w:val="22"/>
          <w:shd w:val="clear" w:color="auto" w:fill="FFFFFF"/>
        </w:rPr>
        <w:t>ают</w:t>
      </w:r>
      <w:r w:rsidR="00BB2F20" w:rsidRPr="00CA3C46">
        <w:rPr>
          <w:sz w:val="22"/>
          <w:szCs w:val="22"/>
          <w:shd w:val="clear" w:color="auto" w:fill="FFFFFF"/>
        </w:rPr>
        <w:t xml:space="preserve"> молодым ученым получить свежую информацию по важнейшим направлениям наук об окружающей среде. </w:t>
      </w:r>
      <w:r w:rsidR="007A1F85" w:rsidRPr="00CA3C46">
        <w:rPr>
          <w:sz w:val="22"/>
          <w:szCs w:val="22"/>
          <w:shd w:val="clear" w:color="auto" w:fill="FFFFFF"/>
        </w:rPr>
        <w:t xml:space="preserve">Осуществлялась </w:t>
      </w:r>
      <w:r w:rsidR="00BB2F20" w:rsidRPr="00CA3C46">
        <w:rPr>
          <w:sz w:val="22"/>
          <w:szCs w:val="22"/>
          <w:shd w:val="clear" w:color="auto" w:fill="FFFFFF"/>
        </w:rPr>
        <w:t>поддерж</w:t>
      </w:r>
      <w:r w:rsidR="007A1F85" w:rsidRPr="00CA3C46">
        <w:rPr>
          <w:sz w:val="22"/>
          <w:szCs w:val="22"/>
          <w:shd w:val="clear" w:color="auto" w:fill="FFFFFF"/>
        </w:rPr>
        <w:t>ка</w:t>
      </w:r>
      <w:r w:rsidR="00BB2F20" w:rsidRPr="00CA3C46">
        <w:rPr>
          <w:sz w:val="22"/>
          <w:szCs w:val="22"/>
          <w:shd w:val="clear" w:color="auto" w:fill="FFFFFF"/>
        </w:rPr>
        <w:t xml:space="preserve"> участи</w:t>
      </w:r>
      <w:r w:rsidR="007A1F85" w:rsidRPr="00CA3C46">
        <w:rPr>
          <w:sz w:val="22"/>
          <w:szCs w:val="22"/>
          <w:shd w:val="clear" w:color="auto" w:fill="FFFFFF"/>
        </w:rPr>
        <w:t>я</w:t>
      </w:r>
      <w:r w:rsidR="00BB2F20" w:rsidRPr="00CA3C46">
        <w:rPr>
          <w:sz w:val="22"/>
          <w:szCs w:val="22"/>
          <w:shd w:val="clear" w:color="auto" w:fill="FFFFFF"/>
        </w:rPr>
        <w:t xml:space="preserve"> в конференции ряда молодых ученых и специалистов из СНГ для обмена опытом и идеями, а также поиска новых возможностей и путей исследования различных проблем наук об окружающей среде.</w:t>
      </w:r>
    </w:p>
    <w:p w14:paraId="7269CA09" w14:textId="3E100EF9" w:rsidR="008F5AB0" w:rsidRPr="00CA3C46" w:rsidRDefault="00BB2F20" w:rsidP="00D611A2">
      <w:pPr>
        <w:ind w:firstLine="567"/>
        <w:jc w:val="both"/>
        <w:rPr>
          <w:sz w:val="22"/>
          <w:szCs w:val="22"/>
          <w:shd w:val="clear" w:color="auto" w:fill="FFFFFF"/>
        </w:rPr>
      </w:pPr>
      <w:r w:rsidRPr="00CA3C46">
        <w:rPr>
          <w:sz w:val="22"/>
          <w:szCs w:val="22"/>
          <w:shd w:val="clear" w:color="auto" w:fill="FFFFFF"/>
        </w:rPr>
        <w:t xml:space="preserve">Особое внимание на конференции </w:t>
      </w:r>
      <w:r w:rsidR="00AD504A" w:rsidRPr="00CA3C46">
        <w:rPr>
          <w:sz w:val="22"/>
          <w:szCs w:val="22"/>
          <w:shd w:val="clear" w:color="auto" w:fill="FFFFFF"/>
        </w:rPr>
        <w:t xml:space="preserve">уделяется </w:t>
      </w:r>
      <w:r w:rsidRPr="00CA3C46">
        <w:rPr>
          <w:sz w:val="22"/>
          <w:szCs w:val="22"/>
          <w:shd w:val="clear" w:color="auto" w:fill="FFFFFF"/>
        </w:rPr>
        <w:t xml:space="preserve">детальному обсуждению состояния и динамики окружающей среды Сибири под влиянием глобального изменения климата. Будучи регионом с наиболее выраженными изменениями климата и большим потенциальным влиянием на функционирование системы Земля в целом, в недавнем времени Сибирь привлекла внимание ряда исследовательских и финансирующих организаций, таких как СО РАН, Шестая рамочная программа ЕС, ИНТАС, МНТЦ, НАСА, МГБП и партнерство наук о системе Земля в целом. </w:t>
      </w:r>
      <w:r w:rsidR="00854FD5" w:rsidRPr="00CA3C46">
        <w:rPr>
          <w:sz w:val="22"/>
          <w:szCs w:val="22"/>
          <w:shd w:val="clear" w:color="auto" w:fill="FFFFFF"/>
        </w:rPr>
        <w:t xml:space="preserve">Этой теме был посвящен </w:t>
      </w:r>
      <w:r w:rsidRPr="00CA3C46">
        <w:rPr>
          <w:sz w:val="22"/>
          <w:szCs w:val="22"/>
          <w:shd w:val="clear" w:color="auto" w:fill="FFFFFF"/>
        </w:rPr>
        <w:t>специальный семинар «Развертывание интегрированного регионального исследования Сибири». Особое</w:t>
      </w:r>
      <w:r w:rsidR="008034E8" w:rsidRPr="00CA3C46">
        <w:rPr>
          <w:sz w:val="22"/>
          <w:szCs w:val="22"/>
          <w:shd w:val="clear" w:color="auto" w:fill="FFFFFF"/>
        </w:rPr>
        <w:t xml:space="preserve"> </w:t>
      </w:r>
      <w:r w:rsidRPr="00CA3C46">
        <w:rPr>
          <w:sz w:val="22"/>
          <w:szCs w:val="22"/>
          <w:shd w:val="clear" w:color="auto" w:fill="FFFFFF"/>
        </w:rPr>
        <w:t xml:space="preserve">внимание </w:t>
      </w:r>
      <w:r w:rsidR="00854FD5" w:rsidRPr="00CA3C46">
        <w:rPr>
          <w:sz w:val="22"/>
          <w:szCs w:val="22"/>
          <w:shd w:val="clear" w:color="auto" w:fill="FFFFFF"/>
        </w:rPr>
        <w:t xml:space="preserve">было </w:t>
      </w:r>
      <w:r w:rsidRPr="00CA3C46">
        <w:rPr>
          <w:sz w:val="22"/>
          <w:szCs w:val="22"/>
          <w:shd w:val="clear" w:color="auto" w:fill="FFFFFF"/>
        </w:rPr>
        <w:t>уделено оценке влияния изменений климата и адаптации к этим изменениям, в частности, для разработки эффективных и экономически-выгодных стратегий адаптации.</w:t>
      </w:r>
      <w:r w:rsidR="008F5AB0" w:rsidRPr="00CA3C46">
        <w:rPr>
          <w:sz w:val="22"/>
          <w:szCs w:val="22"/>
          <w:shd w:val="clear" w:color="auto" w:fill="FFFFFF"/>
        </w:rPr>
        <w:t xml:space="preserve"> </w:t>
      </w:r>
    </w:p>
    <w:p w14:paraId="31D26D2E" w14:textId="4D5B6CEB" w:rsidR="004C6164" w:rsidRPr="00CA3C46" w:rsidRDefault="008F5AB0" w:rsidP="00D611A2">
      <w:pPr>
        <w:ind w:firstLine="567"/>
        <w:jc w:val="both"/>
        <w:rPr>
          <w:sz w:val="22"/>
          <w:szCs w:val="22"/>
        </w:rPr>
      </w:pPr>
      <w:r w:rsidRPr="00CA3C46">
        <w:rPr>
          <w:sz w:val="22"/>
          <w:szCs w:val="22"/>
          <w:shd w:val="clear" w:color="auto" w:fill="FFFFFF"/>
        </w:rPr>
        <w:t>В 2006 году в конференцию включен специальный симпозиум «Контроль и реабилитация окружающей среды». Его секции были посвящены новым методам и приборам контроля окружающей среды; технологиям мониторинга окружающей среды и климата; технологиям охраны и реабилитации окружающей среды и влиянию изменений климата и экосистемы на здоровье населения. Кроме того</w:t>
      </w:r>
      <w:r w:rsidR="007A1F85" w:rsidRPr="00CA3C46">
        <w:rPr>
          <w:sz w:val="22"/>
          <w:szCs w:val="22"/>
          <w:shd w:val="clear" w:color="auto" w:fill="FFFFFF"/>
        </w:rPr>
        <w:t>,</w:t>
      </w:r>
      <w:r w:rsidRPr="00CA3C46">
        <w:rPr>
          <w:sz w:val="22"/>
          <w:szCs w:val="22"/>
          <w:shd w:val="clear" w:color="auto" w:fill="FFFFFF"/>
        </w:rPr>
        <w:t xml:space="preserve"> была организована специальная секция</w:t>
      </w:r>
      <w:r w:rsidR="001B4DC6" w:rsidRPr="00CA3C46">
        <w:rPr>
          <w:sz w:val="22"/>
          <w:szCs w:val="22"/>
          <w:shd w:val="clear" w:color="auto" w:fill="FFFFFF"/>
        </w:rPr>
        <w:t xml:space="preserve"> </w:t>
      </w:r>
      <w:r w:rsidRPr="00CA3C46">
        <w:rPr>
          <w:sz w:val="22"/>
          <w:szCs w:val="22"/>
          <w:shd w:val="clear" w:color="auto" w:fill="FFFFFF"/>
        </w:rPr>
        <w:t>«Мониторинг, управление и снижение антропогенных изменений в Сибири», целиком посвященная проекту Шестой рамочной программы</w:t>
      </w:r>
      <w:r w:rsidR="001B4DC6" w:rsidRPr="00CA3C46">
        <w:rPr>
          <w:sz w:val="22"/>
          <w:szCs w:val="22"/>
          <w:shd w:val="clear" w:color="auto" w:fill="FFFFFF"/>
        </w:rPr>
        <w:t xml:space="preserve"> </w:t>
      </w:r>
      <w:r w:rsidRPr="00CA3C46">
        <w:rPr>
          <w:sz w:val="22"/>
          <w:szCs w:val="22"/>
          <w:shd w:val="clear" w:color="auto" w:fill="FFFFFF"/>
          <w:lang w:val="en-US"/>
        </w:rPr>
        <w:t>Enviro</w:t>
      </w:r>
      <w:r w:rsidRPr="00CA3C46">
        <w:rPr>
          <w:sz w:val="22"/>
          <w:szCs w:val="22"/>
          <w:shd w:val="clear" w:color="auto" w:fill="FFFFFF"/>
        </w:rPr>
        <w:t>–</w:t>
      </w:r>
      <w:r w:rsidRPr="00CA3C46">
        <w:rPr>
          <w:sz w:val="22"/>
          <w:szCs w:val="22"/>
          <w:shd w:val="clear" w:color="auto" w:fill="FFFFFF"/>
          <w:lang w:val="en-US"/>
        </w:rPr>
        <w:t>RISKS</w:t>
      </w:r>
      <w:r w:rsidRPr="00CA3C46">
        <w:rPr>
          <w:sz w:val="22"/>
          <w:szCs w:val="22"/>
          <w:shd w:val="clear" w:color="auto" w:fill="FFFFFF"/>
        </w:rPr>
        <w:t>:</w:t>
      </w:r>
      <w:r w:rsidR="001B4DC6" w:rsidRPr="00CA3C46">
        <w:rPr>
          <w:sz w:val="22"/>
          <w:szCs w:val="22"/>
          <w:shd w:val="clear" w:color="auto" w:fill="FFFFFF"/>
        </w:rPr>
        <w:t xml:space="preserve"> </w:t>
      </w:r>
      <w:r w:rsidRPr="00CA3C46">
        <w:rPr>
          <w:sz w:val="22"/>
          <w:szCs w:val="22"/>
          <w:shd w:val="clear" w:color="auto" w:fill="FFFFFF"/>
          <w:lang w:val="en-US"/>
        </w:rPr>
        <w:t>Monitoring</w:t>
      </w:r>
      <w:r w:rsidRPr="00CA3C46">
        <w:rPr>
          <w:sz w:val="22"/>
          <w:szCs w:val="22"/>
          <w:shd w:val="clear" w:color="auto" w:fill="FFFFFF"/>
        </w:rPr>
        <w:t>,</w:t>
      </w:r>
      <w:r w:rsidR="001B4DC6" w:rsidRPr="00CA3C46">
        <w:rPr>
          <w:sz w:val="22"/>
          <w:szCs w:val="22"/>
          <w:shd w:val="clear" w:color="auto" w:fill="FFFFFF"/>
        </w:rPr>
        <w:t xml:space="preserve"> </w:t>
      </w:r>
      <w:r w:rsidRPr="00CA3C46">
        <w:rPr>
          <w:sz w:val="22"/>
          <w:szCs w:val="22"/>
          <w:shd w:val="clear" w:color="auto" w:fill="FFFFFF"/>
          <w:lang w:val="en-US"/>
        </w:rPr>
        <w:t>Management</w:t>
      </w:r>
      <w:r w:rsidR="001B4DC6" w:rsidRPr="00CA3C46">
        <w:rPr>
          <w:sz w:val="22"/>
          <w:szCs w:val="22"/>
          <w:shd w:val="clear" w:color="auto" w:fill="FFFFFF"/>
        </w:rPr>
        <w:t xml:space="preserve"> </w:t>
      </w:r>
      <w:r w:rsidRPr="00CA3C46">
        <w:rPr>
          <w:sz w:val="22"/>
          <w:szCs w:val="22"/>
          <w:shd w:val="clear" w:color="auto" w:fill="FFFFFF"/>
          <w:lang w:val="en-US"/>
        </w:rPr>
        <w:t>and</w:t>
      </w:r>
      <w:r w:rsidR="001B4DC6" w:rsidRPr="00CA3C46">
        <w:rPr>
          <w:sz w:val="22"/>
          <w:szCs w:val="22"/>
          <w:shd w:val="clear" w:color="auto" w:fill="FFFFFF"/>
        </w:rPr>
        <w:t xml:space="preserve"> </w:t>
      </w:r>
      <w:r w:rsidRPr="00CA3C46">
        <w:rPr>
          <w:sz w:val="22"/>
          <w:szCs w:val="22"/>
          <w:shd w:val="clear" w:color="auto" w:fill="FFFFFF"/>
          <w:lang w:val="en-US"/>
        </w:rPr>
        <w:t>Remediation</w:t>
      </w:r>
      <w:r w:rsidR="001B4DC6" w:rsidRPr="00CA3C46">
        <w:rPr>
          <w:sz w:val="22"/>
          <w:szCs w:val="22"/>
          <w:shd w:val="clear" w:color="auto" w:fill="FFFFFF"/>
        </w:rPr>
        <w:t xml:space="preserve"> </w:t>
      </w:r>
      <w:r w:rsidRPr="00CA3C46">
        <w:rPr>
          <w:sz w:val="22"/>
          <w:szCs w:val="22"/>
          <w:shd w:val="clear" w:color="auto" w:fill="FFFFFF"/>
          <w:lang w:val="en-US"/>
        </w:rPr>
        <w:t>of</w:t>
      </w:r>
      <w:r w:rsidR="001B4DC6" w:rsidRPr="00CA3C46">
        <w:rPr>
          <w:sz w:val="22"/>
          <w:szCs w:val="22"/>
          <w:shd w:val="clear" w:color="auto" w:fill="FFFFFF"/>
        </w:rPr>
        <w:t xml:space="preserve"> </w:t>
      </w:r>
      <w:r w:rsidRPr="00CA3C46">
        <w:rPr>
          <w:sz w:val="22"/>
          <w:szCs w:val="22"/>
          <w:shd w:val="clear" w:color="auto" w:fill="FFFFFF"/>
          <w:lang w:val="en-US"/>
        </w:rPr>
        <w:t>Man</w:t>
      </w:r>
      <w:r w:rsidRPr="00CA3C46">
        <w:rPr>
          <w:sz w:val="22"/>
          <w:szCs w:val="22"/>
          <w:shd w:val="clear" w:color="auto" w:fill="FFFFFF"/>
        </w:rPr>
        <w:t>-</w:t>
      </w:r>
      <w:r w:rsidRPr="00CA3C46">
        <w:rPr>
          <w:sz w:val="22"/>
          <w:szCs w:val="22"/>
          <w:shd w:val="clear" w:color="auto" w:fill="FFFFFF"/>
          <w:lang w:val="en-US"/>
        </w:rPr>
        <w:t>made</w:t>
      </w:r>
      <w:r w:rsidR="001B4DC6" w:rsidRPr="00CA3C46">
        <w:rPr>
          <w:sz w:val="22"/>
          <w:szCs w:val="22"/>
          <w:shd w:val="clear" w:color="auto" w:fill="FFFFFF"/>
        </w:rPr>
        <w:t xml:space="preserve"> </w:t>
      </w:r>
      <w:r w:rsidRPr="00CA3C46">
        <w:rPr>
          <w:sz w:val="22"/>
          <w:szCs w:val="22"/>
          <w:shd w:val="clear" w:color="auto" w:fill="FFFFFF"/>
          <w:lang w:val="en-US"/>
        </w:rPr>
        <w:t>Changes</w:t>
      </w:r>
      <w:r w:rsidR="001B4DC6" w:rsidRPr="00CA3C46">
        <w:rPr>
          <w:sz w:val="22"/>
          <w:szCs w:val="22"/>
          <w:shd w:val="clear" w:color="auto" w:fill="FFFFFF"/>
        </w:rPr>
        <w:t xml:space="preserve"> </w:t>
      </w:r>
      <w:r w:rsidRPr="00CA3C46">
        <w:rPr>
          <w:sz w:val="22"/>
          <w:szCs w:val="22"/>
          <w:shd w:val="clear" w:color="auto" w:fill="FFFFFF"/>
          <w:lang w:val="en-US"/>
        </w:rPr>
        <w:t>in</w:t>
      </w:r>
      <w:r w:rsidR="001B4DC6" w:rsidRPr="00CA3C46">
        <w:rPr>
          <w:sz w:val="22"/>
          <w:szCs w:val="22"/>
          <w:shd w:val="clear" w:color="auto" w:fill="FFFFFF"/>
        </w:rPr>
        <w:t xml:space="preserve"> </w:t>
      </w:r>
      <w:r w:rsidRPr="00CA3C46">
        <w:rPr>
          <w:sz w:val="22"/>
          <w:szCs w:val="22"/>
          <w:shd w:val="clear" w:color="auto" w:fill="FFFFFF"/>
          <w:lang w:val="en-US"/>
        </w:rPr>
        <w:t>Siberia</w:t>
      </w:r>
      <w:r w:rsidRPr="00CA3C46">
        <w:rPr>
          <w:sz w:val="22"/>
          <w:szCs w:val="22"/>
          <w:shd w:val="clear" w:color="auto" w:fill="FFFFFF"/>
        </w:rPr>
        <w:t>.</w:t>
      </w:r>
      <w:r w:rsidR="003C374E" w:rsidRPr="00CA3C46">
        <w:rPr>
          <w:sz w:val="22"/>
          <w:szCs w:val="22"/>
          <w:shd w:val="clear" w:color="auto" w:fill="FFFFFF"/>
        </w:rPr>
        <w:t xml:space="preserve"> </w:t>
      </w:r>
      <w:r w:rsidR="003C374E" w:rsidRPr="00CA3C46">
        <w:rPr>
          <w:sz w:val="22"/>
          <w:szCs w:val="22"/>
        </w:rPr>
        <w:t>В рамках работы конференции 2008 года было организовано открытое заседание Российского национального комитета МГБП, который возглавля</w:t>
      </w:r>
      <w:r w:rsidR="007A1F85" w:rsidRPr="00CA3C46">
        <w:rPr>
          <w:sz w:val="22"/>
          <w:szCs w:val="22"/>
        </w:rPr>
        <w:t>л</w:t>
      </w:r>
      <w:r w:rsidR="003C374E" w:rsidRPr="00CA3C46">
        <w:rPr>
          <w:sz w:val="22"/>
          <w:szCs w:val="22"/>
        </w:rPr>
        <w:t xml:space="preserve"> проект «Развитие интегрированного исследования Сибири».</w:t>
      </w:r>
    </w:p>
    <w:p w14:paraId="034BE316" w14:textId="7934EA82" w:rsidR="00EA6318" w:rsidRPr="00CA3C46" w:rsidRDefault="001B4DC6" w:rsidP="00D611A2">
      <w:pPr>
        <w:ind w:firstLine="567"/>
        <w:jc w:val="both"/>
        <w:rPr>
          <w:sz w:val="22"/>
          <w:szCs w:val="22"/>
          <w:shd w:val="clear" w:color="auto" w:fill="FFFFFF"/>
        </w:rPr>
      </w:pPr>
      <w:r w:rsidRPr="00CA3C46">
        <w:rPr>
          <w:sz w:val="22"/>
          <w:szCs w:val="22"/>
          <w:shd w:val="clear" w:color="auto" w:fill="FFFFFF"/>
        </w:rPr>
        <w:t xml:space="preserve">Шестая конференция была организована совместно с Иркутским научным центром и Институтом динамики систем и теории управления СО РАН. Основной научный вопрос этой </w:t>
      </w:r>
      <w:r w:rsidRPr="00CA3C46">
        <w:rPr>
          <w:sz w:val="22"/>
          <w:szCs w:val="22"/>
          <w:shd w:val="clear" w:color="auto" w:fill="FFFFFF"/>
        </w:rPr>
        <w:lastRenderedPageBreak/>
        <w:t>конференции был обозначен следующим образом</w:t>
      </w:r>
      <w:r w:rsidR="00EA6318" w:rsidRPr="00CA3C46">
        <w:rPr>
          <w:sz w:val="22"/>
          <w:szCs w:val="22"/>
          <w:shd w:val="clear" w:color="auto" w:fill="FFFFFF"/>
        </w:rPr>
        <w:t>: как</w:t>
      </w:r>
      <w:r w:rsidRPr="00CA3C46">
        <w:rPr>
          <w:sz w:val="22"/>
          <w:szCs w:val="22"/>
          <w:shd w:val="clear" w:color="auto" w:fill="FFFFFF"/>
        </w:rPr>
        <w:t xml:space="preserve"> нам развить возможности прогнозирования</w:t>
      </w:r>
      <w:r w:rsidR="00EA6318" w:rsidRPr="00CA3C46">
        <w:rPr>
          <w:sz w:val="22"/>
          <w:szCs w:val="22"/>
          <w:shd w:val="clear" w:color="auto" w:fill="FFFFFF"/>
        </w:rPr>
        <w:t xml:space="preserve"> </w:t>
      </w:r>
      <w:r w:rsidRPr="00CA3C46">
        <w:rPr>
          <w:sz w:val="22"/>
          <w:szCs w:val="22"/>
          <w:shd w:val="clear" w:color="auto" w:fill="FFFFFF"/>
        </w:rPr>
        <w:t>динамики</w:t>
      </w:r>
      <w:r w:rsidR="00EA6318" w:rsidRPr="00CA3C46">
        <w:rPr>
          <w:sz w:val="22"/>
          <w:szCs w:val="22"/>
          <w:shd w:val="clear" w:color="auto" w:fill="FFFFFF"/>
        </w:rPr>
        <w:t xml:space="preserve"> </w:t>
      </w:r>
      <w:r w:rsidRPr="00CA3C46">
        <w:rPr>
          <w:sz w:val="22"/>
          <w:szCs w:val="22"/>
          <w:shd w:val="clear" w:color="auto" w:fill="FFFFFF"/>
        </w:rPr>
        <w:t>наземных</w:t>
      </w:r>
      <w:r w:rsidR="00EA6318" w:rsidRPr="00CA3C46">
        <w:rPr>
          <w:sz w:val="22"/>
          <w:szCs w:val="22"/>
          <w:shd w:val="clear" w:color="auto" w:fill="FFFFFF"/>
        </w:rPr>
        <w:t xml:space="preserve"> </w:t>
      </w:r>
      <w:r w:rsidRPr="00CA3C46">
        <w:rPr>
          <w:sz w:val="22"/>
          <w:szCs w:val="22"/>
          <w:shd w:val="clear" w:color="auto" w:fill="FFFFFF"/>
        </w:rPr>
        <w:t>экосистем в</w:t>
      </w:r>
      <w:r w:rsidR="00EA6318" w:rsidRPr="00CA3C46">
        <w:rPr>
          <w:sz w:val="22"/>
          <w:szCs w:val="22"/>
          <w:shd w:val="clear" w:color="auto" w:fill="FFFFFF"/>
        </w:rPr>
        <w:t xml:space="preserve"> </w:t>
      </w:r>
      <w:r w:rsidRPr="00CA3C46">
        <w:rPr>
          <w:sz w:val="22"/>
          <w:szCs w:val="22"/>
          <w:shd w:val="clear" w:color="auto" w:fill="FFFFFF"/>
        </w:rPr>
        <w:t>Северной Евразии</w:t>
      </w:r>
      <w:r w:rsidR="00EA6318" w:rsidRPr="00CA3C46">
        <w:rPr>
          <w:sz w:val="22"/>
          <w:szCs w:val="22"/>
          <w:shd w:val="clear" w:color="auto" w:fill="FFFFFF"/>
        </w:rPr>
        <w:t xml:space="preserve"> </w:t>
      </w:r>
      <w:r w:rsidRPr="00CA3C46">
        <w:rPr>
          <w:sz w:val="22"/>
          <w:szCs w:val="22"/>
          <w:shd w:val="clear" w:color="auto" w:fill="FFFFFF"/>
        </w:rPr>
        <w:t>в 21 веке</w:t>
      </w:r>
      <w:r w:rsidR="00EA6318" w:rsidRPr="00CA3C46">
        <w:rPr>
          <w:sz w:val="22"/>
          <w:szCs w:val="22"/>
          <w:shd w:val="clear" w:color="auto" w:fill="FFFFFF"/>
        </w:rPr>
        <w:t xml:space="preserve"> </w:t>
      </w:r>
      <w:r w:rsidRPr="00CA3C46">
        <w:rPr>
          <w:sz w:val="22"/>
          <w:szCs w:val="22"/>
          <w:shd w:val="clear" w:color="auto" w:fill="FFFFFF"/>
        </w:rPr>
        <w:t>для поддержки глобальных</w:t>
      </w:r>
      <w:r w:rsidR="00EA6318" w:rsidRPr="00CA3C46">
        <w:rPr>
          <w:sz w:val="22"/>
          <w:szCs w:val="22"/>
          <w:shd w:val="clear" w:color="auto" w:fill="FFFFFF"/>
        </w:rPr>
        <w:t xml:space="preserve"> </w:t>
      </w:r>
      <w:r w:rsidRPr="00CA3C46">
        <w:rPr>
          <w:sz w:val="22"/>
          <w:szCs w:val="22"/>
          <w:shd w:val="clear" w:color="auto" w:fill="FFFFFF"/>
        </w:rPr>
        <w:t>прогнозов, а также</w:t>
      </w:r>
      <w:r w:rsidR="00EA6318" w:rsidRPr="00CA3C46">
        <w:rPr>
          <w:sz w:val="22"/>
          <w:szCs w:val="22"/>
          <w:shd w:val="clear" w:color="auto" w:fill="FFFFFF"/>
        </w:rPr>
        <w:t xml:space="preserve"> </w:t>
      </w:r>
      <w:r w:rsidRPr="00CA3C46">
        <w:rPr>
          <w:sz w:val="22"/>
          <w:szCs w:val="22"/>
          <w:shd w:val="clear" w:color="auto" w:fill="FFFFFF"/>
        </w:rPr>
        <w:t>для повышения</w:t>
      </w:r>
      <w:r w:rsidR="00EA6318" w:rsidRPr="00CA3C46">
        <w:rPr>
          <w:sz w:val="22"/>
          <w:szCs w:val="22"/>
          <w:shd w:val="clear" w:color="auto" w:fill="FFFFFF"/>
        </w:rPr>
        <w:t xml:space="preserve"> </w:t>
      </w:r>
      <w:r w:rsidRPr="00CA3C46">
        <w:rPr>
          <w:sz w:val="22"/>
          <w:szCs w:val="22"/>
          <w:shd w:val="clear" w:color="auto" w:fill="FFFFFF"/>
        </w:rPr>
        <w:t>уровня информированности ответственных лиц</w:t>
      </w:r>
      <w:r w:rsidR="00EA6318" w:rsidRPr="00CA3C46">
        <w:rPr>
          <w:sz w:val="22"/>
          <w:szCs w:val="22"/>
          <w:shd w:val="clear" w:color="auto" w:fill="FFFFFF"/>
        </w:rPr>
        <w:t xml:space="preserve"> </w:t>
      </w:r>
      <w:r w:rsidRPr="00CA3C46">
        <w:rPr>
          <w:sz w:val="22"/>
          <w:szCs w:val="22"/>
          <w:shd w:val="clear" w:color="auto" w:fill="FFFFFF"/>
        </w:rPr>
        <w:t>и научного обеспечения</w:t>
      </w:r>
      <w:r w:rsidR="00EA6318" w:rsidRPr="00CA3C46">
        <w:rPr>
          <w:sz w:val="22"/>
          <w:szCs w:val="22"/>
          <w:shd w:val="clear" w:color="auto" w:fill="FFFFFF"/>
        </w:rPr>
        <w:t xml:space="preserve"> </w:t>
      </w:r>
      <w:r w:rsidRPr="00CA3C46">
        <w:rPr>
          <w:sz w:val="22"/>
          <w:szCs w:val="22"/>
          <w:shd w:val="clear" w:color="auto" w:fill="FFFFFF"/>
        </w:rPr>
        <w:t>многочисленных</w:t>
      </w:r>
      <w:r w:rsidR="00EA6318" w:rsidRPr="00CA3C46">
        <w:rPr>
          <w:sz w:val="22"/>
          <w:szCs w:val="22"/>
          <w:shd w:val="clear" w:color="auto" w:fill="FFFFFF"/>
        </w:rPr>
        <w:t xml:space="preserve"> </w:t>
      </w:r>
      <w:r w:rsidRPr="00CA3C46">
        <w:rPr>
          <w:sz w:val="22"/>
          <w:szCs w:val="22"/>
          <w:shd w:val="clear" w:color="auto" w:fill="FFFFFF"/>
        </w:rPr>
        <w:t xml:space="preserve">практических применений </w:t>
      </w:r>
      <w:r w:rsidR="00EA6318" w:rsidRPr="00CA3C46">
        <w:rPr>
          <w:sz w:val="22"/>
          <w:szCs w:val="22"/>
          <w:shd w:val="clear" w:color="auto" w:fill="FFFFFF"/>
        </w:rPr>
        <w:t xml:space="preserve">в </w:t>
      </w:r>
      <w:r w:rsidRPr="00CA3C46">
        <w:rPr>
          <w:sz w:val="22"/>
          <w:szCs w:val="22"/>
          <w:shd w:val="clear" w:color="auto" w:fill="FFFFFF"/>
        </w:rPr>
        <w:t>регионе? Конференция была проведена в сотрудничестве с интегрированным региональным исследованием муссонов в Азии</w:t>
      </w:r>
      <w:r w:rsidR="00EA6318" w:rsidRPr="00CA3C46">
        <w:rPr>
          <w:sz w:val="22"/>
          <w:szCs w:val="22"/>
          <w:shd w:val="clear" w:color="auto" w:fill="FFFFFF"/>
        </w:rPr>
        <w:t xml:space="preserve"> </w:t>
      </w:r>
      <w:r w:rsidRPr="00CA3C46">
        <w:rPr>
          <w:sz w:val="22"/>
          <w:szCs w:val="22"/>
          <w:shd w:val="clear" w:color="auto" w:fill="FFFFFF"/>
        </w:rPr>
        <w:t>(MAIRS).</w:t>
      </w:r>
      <w:r w:rsidR="00EA6318" w:rsidRPr="00CA3C46">
        <w:rPr>
          <w:sz w:val="22"/>
          <w:szCs w:val="22"/>
          <w:shd w:val="clear" w:color="auto" w:fill="FFFFFF"/>
        </w:rPr>
        <w:t xml:space="preserve"> </w:t>
      </w:r>
      <w:r w:rsidRPr="00CA3C46">
        <w:rPr>
          <w:sz w:val="22"/>
          <w:szCs w:val="22"/>
          <w:shd w:val="clear" w:color="auto" w:fill="FFFFFF"/>
        </w:rPr>
        <w:t>Отличие данного проекта от других проектов по изучению муссонов (</w:t>
      </w:r>
      <w:proofErr w:type="gramStart"/>
      <w:r w:rsidR="00EA6318" w:rsidRPr="00CA3C46">
        <w:rPr>
          <w:sz w:val="22"/>
          <w:szCs w:val="22"/>
          <w:shd w:val="clear" w:color="auto" w:fill="FFFFFF"/>
        </w:rPr>
        <w:t>например</w:t>
      </w:r>
      <w:proofErr w:type="gramEnd"/>
      <w:r w:rsidR="00EA6318" w:rsidRPr="00CA3C46">
        <w:rPr>
          <w:sz w:val="22"/>
          <w:szCs w:val="22"/>
          <w:shd w:val="clear" w:color="auto" w:fill="FFFFFF"/>
        </w:rPr>
        <w:t xml:space="preserve"> </w:t>
      </w:r>
      <w:r w:rsidRPr="00CA3C46">
        <w:rPr>
          <w:sz w:val="22"/>
          <w:szCs w:val="22"/>
          <w:shd w:val="clear" w:color="auto" w:fill="FFFFFF"/>
        </w:rPr>
        <w:t>MAHASRI) заключалось в том, что</w:t>
      </w:r>
      <w:r w:rsidR="00EA6318" w:rsidRPr="00CA3C46">
        <w:rPr>
          <w:sz w:val="22"/>
          <w:szCs w:val="22"/>
          <w:shd w:val="clear" w:color="auto" w:fill="FFFFFF"/>
        </w:rPr>
        <w:t xml:space="preserve"> </w:t>
      </w:r>
      <w:r w:rsidRPr="00CA3C46">
        <w:rPr>
          <w:sz w:val="22"/>
          <w:szCs w:val="22"/>
          <w:shd w:val="clear" w:color="auto" w:fill="FFFFFF"/>
        </w:rPr>
        <w:t>MAIRS</w:t>
      </w:r>
      <w:r w:rsidR="00EA6318" w:rsidRPr="00CA3C46">
        <w:rPr>
          <w:sz w:val="22"/>
          <w:szCs w:val="22"/>
          <w:shd w:val="clear" w:color="auto" w:fill="FFFFFF"/>
        </w:rPr>
        <w:t xml:space="preserve"> </w:t>
      </w:r>
      <w:r w:rsidRPr="00CA3C46">
        <w:rPr>
          <w:sz w:val="22"/>
          <w:szCs w:val="22"/>
          <w:shd w:val="clear" w:color="auto" w:fill="FFFFFF"/>
        </w:rPr>
        <w:t>не рассматривает сам по себе муссонный климат, а фокусируется на взаимодействии системы «население–муссоны». Он пытается</w:t>
      </w:r>
      <w:r w:rsidR="00EA6318" w:rsidRPr="00CA3C46">
        <w:rPr>
          <w:sz w:val="22"/>
          <w:szCs w:val="22"/>
          <w:shd w:val="clear" w:color="auto" w:fill="FFFFFF"/>
        </w:rPr>
        <w:t xml:space="preserve"> </w:t>
      </w:r>
      <w:r w:rsidRPr="00CA3C46">
        <w:rPr>
          <w:sz w:val="22"/>
          <w:szCs w:val="22"/>
          <w:shd w:val="clear" w:color="auto" w:fill="FFFFFF"/>
        </w:rPr>
        <w:t>понять, в какой степени</w:t>
      </w:r>
      <w:r w:rsidR="00EA6318" w:rsidRPr="00CA3C46">
        <w:rPr>
          <w:sz w:val="22"/>
          <w:szCs w:val="22"/>
          <w:shd w:val="clear" w:color="auto" w:fill="FFFFFF"/>
        </w:rPr>
        <w:t xml:space="preserve"> </w:t>
      </w:r>
      <w:r w:rsidRPr="00CA3C46">
        <w:rPr>
          <w:sz w:val="22"/>
          <w:szCs w:val="22"/>
          <w:shd w:val="clear" w:color="auto" w:fill="FFFFFF"/>
        </w:rPr>
        <w:t>деятельность человека</w:t>
      </w:r>
      <w:r w:rsidR="00EA6318" w:rsidRPr="00CA3C46">
        <w:rPr>
          <w:sz w:val="22"/>
          <w:szCs w:val="22"/>
          <w:shd w:val="clear" w:color="auto" w:fill="FFFFFF"/>
        </w:rPr>
        <w:t xml:space="preserve"> </w:t>
      </w:r>
      <w:r w:rsidRPr="00CA3C46">
        <w:rPr>
          <w:sz w:val="22"/>
          <w:szCs w:val="22"/>
          <w:shd w:val="clear" w:color="auto" w:fill="FFFFFF"/>
        </w:rPr>
        <w:t>влияет на</w:t>
      </w:r>
      <w:r w:rsidR="00EA6318" w:rsidRPr="00CA3C46">
        <w:rPr>
          <w:sz w:val="22"/>
          <w:szCs w:val="22"/>
          <w:shd w:val="clear" w:color="auto" w:fill="FFFFFF"/>
        </w:rPr>
        <w:t xml:space="preserve"> </w:t>
      </w:r>
      <w:r w:rsidRPr="00CA3C46">
        <w:rPr>
          <w:sz w:val="22"/>
          <w:szCs w:val="22"/>
          <w:shd w:val="clear" w:color="auto" w:fill="FFFFFF"/>
        </w:rPr>
        <w:t>муссонный</w:t>
      </w:r>
      <w:r w:rsidR="00EA6318" w:rsidRPr="00CA3C46">
        <w:rPr>
          <w:sz w:val="22"/>
          <w:szCs w:val="22"/>
          <w:shd w:val="clear" w:color="auto" w:fill="FFFFFF"/>
        </w:rPr>
        <w:t xml:space="preserve"> </w:t>
      </w:r>
      <w:r w:rsidRPr="00CA3C46">
        <w:rPr>
          <w:sz w:val="22"/>
          <w:szCs w:val="22"/>
          <w:shd w:val="clear" w:color="auto" w:fill="FFFFFF"/>
        </w:rPr>
        <w:t>климат</w:t>
      </w:r>
      <w:r w:rsidR="00EA6318" w:rsidRPr="00CA3C46">
        <w:rPr>
          <w:sz w:val="22"/>
          <w:szCs w:val="22"/>
          <w:shd w:val="clear" w:color="auto" w:fill="FFFFFF"/>
        </w:rPr>
        <w:t xml:space="preserve"> </w:t>
      </w:r>
      <w:r w:rsidRPr="00CA3C46">
        <w:rPr>
          <w:sz w:val="22"/>
          <w:szCs w:val="22"/>
          <w:shd w:val="clear" w:color="auto" w:fill="FFFFFF"/>
        </w:rPr>
        <w:t>Азии, и как</w:t>
      </w:r>
      <w:r w:rsidR="00EA6318" w:rsidRPr="00CA3C46">
        <w:rPr>
          <w:sz w:val="22"/>
          <w:szCs w:val="22"/>
          <w:shd w:val="clear" w:color="auto" w:fill="FFFFFF"/>
        </w:rPr>
        <w:t xml:space="preserve"> </w:t>
      </w:r>
      <w:r w:rsidRPr="00CA3C46">
        <w:rPr>
          <w:sz w:val="22"/>
          <w:szCs w:val="22"/>
          <w:shd w:val="clear" w:color="auto" w:fill="FFFFFF"/>
        </w:rPr>
        <w:t>изменения</w:t>
      </w:r>
      <w:r w:rsidR="00EA6318" w:rsidRPr="00CA3C46">
        <w:rPr>
          <w:sz w:val="22"/>
          <w:szCs w:val="22"/>
          <w:shd w:val="clear" w:color="auto" w:fill="FFFFFF"/>
        </w:rPr>
        <w:t xml:space="preserve"> </w:t>
      </w:r>
      <w:r w:rsidRPr="00CA3C46">
        <w:rPr>
          <w:sz w:val="22"/>
          <w:szCs w:val="22"/>
          <w:shd w:val="clear" w:color="auto" w:fill="FFFFFF"/>
        </w:rPr>
        <w:t>муссонного климата</w:t>
      </w:r>
      <w:r w:rsidR="00EA6318" w:rsidRPr="00CA3C46">
        <w:rPr>
          <w:sz w:val="22"/>
          <w:szCs w:val="22"/>
          <w:shd w:val="clear" w:color="auto" w:fill="FFFFFF"/>
        </w:rPr>
        <w:t xml:space="preserve"> </w:t>
      </w:r>
      <w:r w:rsidRPr="00CA3C46">
        <w:rPr>
          <w:sz w:val="22"/>
          <w:szCs w:val="22"/>
          <w:shd w:val="clear" w:color="auto" w:fill="FFFFFF"/>
        </w:rPr>
        <w:t>повлияют на</w:t>
      </w:r>
      <w:r w:rsidR="00EA6318" w:rsidRPr="00CA3C46">
        <w:rPr>
          <w:sz w:val="22"/>
          <w:szCs w:val="22"/>
          <w:shd w:val="clear" w:color="auto" w:fill="FFFFFF"/>
        </w:rPr>
        <w:t xml:space="preserve"> </w:t>
      </w:r>
      <w:r w:rsidRPr="00CA3C46">
        <w:rPr>
          <w:sz w:val="22"/>
          <w:szCs w:val="22"/>
          <w:shd w:val="clear" w:color="auto" w:fill="FFFFFF"/>
        </w:rPr>
        <w:t>дальнейшее</w:t>
      </w:r>
      <w:r w:rsidR="00EA6318" w:rsidRPr="00CA3C46">
        <w:rPr>
          <w:sz w:val="22"/>
          <w:szCs w:val="22"/>
          <w:shd w:val="clear" w:color="auto" w:fill="FFFFFF"/>
        </w:rPr>
        <w:t xml:space="preserve"> </w:t>
      </w:r>
      <w:r w:rsidRPr="00CA3C46">
        <w:rPr>
          <w:sz w:val="22"/>
          <w:szCs w:val="22"/>
          <w:shd w:val="clear" w:color="auto" w:fill="FFFFFF"/>
        </w:rPr>
        <w:t>социально-экономическое развитие</w:t>
      </w:r>
      <w:r w:rsidR="00EA6318" w:rsidRPr="00CA3C46">
        <w:rPr>
          <w:sz w:val="22"/>
          <w:szCs w:val="22"/>
          <w:shd w:val="clear" w:color="auto" w:fill="FFFFFF"/>
        </w:rPr>
        <w:t xml:space="preserve"> </w:t>
      </w:r>
      <w:r w:rsidRPr="00CA3C46">
        <w:rPr>
          <w:sz w:val="22"/>
          <w:szCs w:val="22"/>
          <w:shd w:val="clear" w:color="auto" w:fill="FFFFFF"/>
        </w:rPr>
        <w:t>Азии.</w:t>
      </w:r>
      <w:r w:rsidR="00EA6318" w:rsidRPr="00CA3C46">
        <w:rPr>
          <w:sz w:val="22"/>
          <w:szCs w:val="22"/>
          <w:shd w:val="clear" w:color="auto" w:fill="FFFFFF"/>
        </w:rPr>
        <w:t xml:space="preserve"> Тематика 9 конференции расширяется </w:t>
      </w:r>
      <w:proofErr w:type="gramStart"/>
      <w:r w:rsidR="00EA6318" w:rsidRPr="00CA3C46">
        <w:rPr>
          <w:sz w:val="22"/>
          <w:szCs w:val="22"/>
          <w:shd w:val="clear" w:color="auto" w:fill="FFFFFF"/>
        </w:rPr>
        <w:t>результатами</w:t>
      </w:r>
      <w:proofErr w:type="gramEnd"/>
      <w:r w:rsidR="00EA6318" w:rsidRPr="00CA3C46">
        <w:rPr>
          <w:sz w:val="22"/>
          <w:szCs w:val="22"/>
          <w:shd w:val="clear" w:color="auto" w:fill="FFFFFF"/>
        </w:rPr>
        <w:t xml:space="preserve"> полученными в рамках проекта по развитию </w:t>
      </w:r>
      <w:r w:rsidRPr="00CA3C46">
        <w:rPr>
          <w:sz w:val="22"/>
          <w:szCs w:val="22"/>
          <w:shd w:val="clear" w:color="auto" w:fill="FFFFFF"/>
        </w:rPr>
        <w:t xml:space="preserve">сети инструментальных наблюдений в Северной Евразии </w:t>
      </w:r>
      <w:proofErr w:type="spellStart"/>
      <w:r w:rsidRPr="00CA3C46">
        <w:rPr>
          <w:sz w:val="22"/>
          <w:szCs w:val="22"/>
          <w:shd w:val="clear" w:color="auto" w:fill="FFFFFF"/>
        </w:rPr>
        <w:t>Pan</w:t>
      </w:r>
      <w:proofErr w:type="spellEnd"/>
      <w:r w:rsidRPr="00CA3C46">
        <w:rPr>
          <w:sz w:val="22"/>
          <w:szCs w:val="22"/>
          <w:shd w:val="clear" w:color="auto" w:fill="FFFFFF"/>
        </w:rPr>
        <w:t xml:space="preserve"> </w:t>
      </w:r>
      <w:proofErr w:type="spellStart"/>
      <w:r w:rsidRPr="00CA3C46">
        <w:rPr>
          <w:sz w:val="22"/>
          <w:szCs w:val="22"/>
          <w:shd w:val="clear" w:color="auto" w:fill="FFFFFF"/>
        </w:rPr>
        <w:t>Eurasian</w:t>
      </w:r>
      <w:proofErr w:type="spellEnd"/>
      <w:r w:rsidRPr="00CA3C46">
        <w:rPr>
          <w:sz w:val="22"/>
          <w:szCs w:val="22"/>
          <w:shd w:val="clear" w:color="auto" w:fill="FFFFFF"/>
        </w:rPr>
        <w:t xml:space="preserve"> </w:t>
      </w:r>
      <w:proofErr w:type="spellStart"/>
      <w:r w:rsidRPr="00CA3C46">
        <w:rPr>
          <w:sz w:val="22"/>
          <w:szCs w:val="22"/>
          <w:shd w:val="clear" w:color="auto" w:fill="FFFFFF"/>
        </w:rPr>
        <w:t>Environmental</w:t>
      </w:r>
      <w:proofErr w:type="spellEnd"/>
      <w:r w:rsidRPr="00CA3C46">
        <w:rPr>
          <w:sz w:val="22"/>
          <w:szCs w:val="22"/>
          <w:shd w:val="clear" w:color="auto" w:fill="FFFFFF"/>
        </w:rPr>
        <w:t xml:space="preserve"> </w:t>
      </w:r>
      <w:proofErr w:type="spellStart"/>
      <w:r w:rsidRPr="00CA3C46">
        <w:rPr>
          <w:sz w:val="22"/>
          <w:szCs w:val="22"/>
          <w:shd w:val="clear" w:color="auto" w:fill="FFFFFF"/>
        </w:rPr>
        <w:t>Experiment</w:t>
      </w:r>
      <w:proofErr w:type="spellEnd"/>
      <w:r w:rsidRPr="00CA3C46">
        <w:rPr>
          <w:sz w:val="22"/>
          <w:szCs w:val="22"/>
          <w:shd w:val="clear" w:color="auto" w:fill="FFFFFF"/>
        </w:rPr>
        <w:t xml:space="preserve"> (PEEX,</w:t>
      </w:r>
      <w:r w:rsidR="00EA6318" w:rsidRPr="00CA3C46">
        <w:rPr>
          <w:sz w:val="22"/>
          <w:szCs w:val="22"/>
          <w:shd w:val="clear" w:color="auto" w:fill="FFFFFF"/>
        </w:rPr>
        <w:t xml:space="preserve"> </w:t>
      </w:r>
      <w:hyperlink r:id="rId9" w:history="1">
        <w:r w:rsidR="00EA6318" w:rsidRPr="00CA3C46">
          <w:rPr>
            <w:rStyle w:val="ab"/>
            <w:color w:val="auto"/>
            <w:sz w:val="22"/>
            <w:szCs w:val="22"/>
          </w:rPr>
          <w:t>http://www.atm.helsinki.fi/peex/</w:t>
        </w:r>
      </w:hyperlink>
      <w:r w:rsidRPr="00CA3C46">
        <w:rPr>
          <w:sz w:val="22"/>
          <w:szCs w:val="22"/>
          <w:shd w:val="clear" w:color="auto" w:fill="FFFFFF"/>
        </w:rPr>
        <w:t>)</w:t>
      </w:r>
      <w:r w:rsidR="00EA6318" w:rsidRPr="00CA3C46">
        <w:rPr>
          <w:sz w:val="22"/>
          <w:szCs w:val="22"/>
          <w:shd w:val="clear" w:color="auto" w:fill="FFFFFF"/>
        </w:rPr>
        <w:t xml:space="preserve">, а также проекта Сибирско-Французского центра образования и науки (SFC-ER) который </w:t>
      </w:r>
      <w:r w:rsidRPr="00CA3C46">
        <w:rPr>
          <w:sz w:val="22"/>
          <w:szCs w:val="22"/>
          <w:shd w:val="clear" w:color="auto" w:fill="FFFFFF"/>
        </w:rPr>
        <w:t>направлен</w:t>
      </w:r>
      <w:r w:rsidR="00EA6318" w:rsidRPr="00CA3C46">
        <w:rPr>
          <w:sz w:val="22"/>
          <w:szCs w:val="22"/>
          <w:shd w:val="clear" w:color="auto" w:fill="FFFFFF"/>
        </w:rPr>
        <w:t xml:space="preserve"> </w:t>
      </w:r>
      <w:r w:rsidRPr="00CA3C46">
        <w:rPr>
          <w:sz w:val="22"/>
          <w:szCs w:val="22"/>
          <w:shd w:val="clear" w:color="auto" w:fill="FFFFFF"/>
        </w:rPr>
        <w:t>на выяснение роли экосистем Сибири в глобальных изменениях.</w:t>
      </w:r>
      <w:r w:rsidR="008034E8" w:rsidRPr="00CA3C46">
        <w:rPr>
          <w:sz w:val="22"/>
          <w:szCs w:val="22"/>
          <w:shd w:val="clear" w:color="auto" w:fill="FFFFFF"/>
        </w:rPr>
        <w:t xml:space="preserve"> </w:t>
      </w:r>
      <w:r w:rsidR="00EA6318" w:rsidRPr="00CA3C46">
        <w:rPr>
          <w:sz w:val="22"/>
          <w:szCs w:val="22"/>
          <w:shd w:val="clear" w:color="auto" w:fill="FFFFFF"/>
        </w:rPr>
        <w:t xml:space="preserve">2020 год внес существенные изменения </w:t>
      </w:r>
      <w:r w:rsidR="008034E8" w:rsidRPr="00CA3C46">
        <w:rPr>
          <w:sz w:val="22"/>
          <w:szCs w:val="22"/>
          <w:shd w:val="clear" w:color="auto" w:fill="FFFFFF"/>
        </w:rPr>
        <w:t>в</w:t>
      </w:r>
      <w:r w:rsidR="00EA6318" w:rsidRPr="00CA3C46">
        <w:rPr>
          <w:sz w:val="22"/>
          <w:szCs w:val="22"/>
          <w:shd w:val="clear" w:color="auto" w:fill="FFFFFF"/>
        </w:rPr>
        <w:t xml:space="preserve"> регламент проведения конференций, из-за ограничений на проведение мероприятий в связи с коронавирусом, тем не менее, отменять и переносить конференцию не стали, конференция состоялась и была </w:t>
      </w:r>
      <w:r w:rsidR="008034E8" w:rsidRPr="00CA3C46">
        <w:rPr>
          <w:sz w:val="22"/>
          <w:szCs w:val="22"/>
          <w:shd w:val="clear" w:color="auto" w:fill="FFFFFF"/>
        </w:rPr>
        <w:t xml:space="preserve">успешно </w:t>
      </w:r>
      <w:r w:rsidR="00EA6318" w:rsidRPr="00CA3C46">
        <w:rPr>
          <w:sz w:val="22"/>
          <w:szCs w:val="22"/>
          <w:shd w:val="clear" w:color="auto" w:fill="FFFFFF"/>
        </w:rPr>
        <w:t xml:space="preserve">проведена в режиме </w:t>
      </w:r>
      <w:r w:rsidR="008034E8" w:rsidRPr="00CA3C46">
        <w:rPr>
          <w:sz w:val="22"/>
          <w:szCs w:val="22"/>
          <w:shd w:val="clear" w:color="auto" w:fill="FFFFFF"/>
        </w:rPr>
        <w:t>он-лайн, последующие конференции проводились в смешанном формате, что позвол</w:t>
      </w:r>
      <w:r w:rsidR="002267EA" w:rsidRPr="00CA3C46">
        <w:rPr>
          <w:sz w:val="22"/>
          <w:szCs w:val="22"/>
          <w:shd w:val="clear" w:color="auto" w:fill="FFFFFF"/>
        </w:rPr>
        <w:t>ило</w:t>
      </w:r>
      <w:r w:rsidR="008034E8" w:rsidRPr="00CA3C46">
        <w:rPr>
          <w:sz w:val="22"/>
          <w:szCs w:val="22"/>
          <w:shd w:val="clear" w:color="auto" w:fill="FFFFFF"/>
        </w:rPr>
        <w:t xml:space="preserve"> привлечь большее количество участников. </w:t>
      </w:r>
    </w:p>
    <w:p w14:paraId="239B1324" w14:textId="06A7E632" w:rsidR="009C0C80" w:rsidRPr="00CA3C46" w:rsidRDefault="00854FD5" w:rsidP="00D611A2">
      <w:pPr>
        <w:ind w:firstLine="567"/>
        <w:jc w:val="both"/>
        <w:rPr>
          <w:sz w:val="22"/>
          <w:szCs w:val="22"/>
        </w:rPr>
      </w:pPr>
      <w:r w:rsidRPr="00CA3C46">
        <w:rPr>
          <w:sz w:val="22"/>
          <w:szCs w:val="22"/>
        </w:rPr>
        <w:t>Провод</w:t>
      </w:r>
      <w:r w:rsidR="009C0C80" w:rsidRPr="00CA3C46">
        <w:rPr>
          <w:sz w:val="22"/>
          <w:szCs w:val="22"/>
        </w:rPr>
        <w:t>имые с 200</w:t>
      </w:r>
      <w:r w:rsidR="00935971" w:rsidRPr="00CA3C46">
        <w:rPr>
          <w:sz w:val="22"/>
          <w:szCs w:val="22"/>
        </w:rPr>
        <w:t>0</w:t>
      </w:r>
      <w:r w:rsidR="009C0C80" w:rsidRPr="00CA3C46">
        <w:rPr>
          <w:sz w:val="22"/>
          <w:szCs w:val="22"/>
        </w:rPr>
        <w:t xml:space="preserve"> года</w:t>
      </w:r>
      <w:r w:rsidRPr="00CA3C46">
        <w:rPr>
          <w:sz w:val="22"/>
          <w:szCs w:val="22"/>
        </w:rPr>
        <w:t xml:space="preserve"> конференции</w:t>
      </w:r>
      <w:r w:rsidR="009C0C80" w:rsidRPr="00CA3C46">
        <w:rPr>
          <w:sz w:val="22"/>
          <w:szCs w:val="22"/>
        </w:rPr>
        <w:t xml:space="preserve">, являются площадкой для встречи исследователей, работающих в разных областях наук об окружающей среде. Они позволяют </w:t>
      </w:r>
      <w:r w:rsidR="009C0C80" w:rsidRPr="00CA3C46">
        <w:rPr>
          <w:rFonts w:eastAsia="Times New Roman"/>
          <w:sz w:val="22"/>
          <w:szCs w:val="22"/>
          <w:lang w:eastAsia="ru-RU"/>
        </w:rPr>
        <w:t xml:space="preserve">развивать междисциплинарное сотрудничество в этой области, </w:t>
      </w:r>
      <w:r w:rsidR="009C0C80" w:rsidRPr="00CA3C46">
        <w:rPr>
          <w:sz w:val="22"/>
          <w:szCs w:val="22"/>
        </w:rPr>
        <w:t>комплексные исследования системы Земля на глобальном и региональном уровнях,</w:t>
      </w:r>
      <w:r w:rsidR="009C0C80" w:rsidRPr="00CA3C46">
        <w:rPr>
          <w:rFonts w:eastAsia="Times New Roman"/>
          <w:sz w:val="22"/>
          <w:szCs w:val="22"/>
          <w:lang w:eastAsia="ru-RU"/>
        </w:rPr>
        <w:t xml:space="preserve"> привлекать представителей национальных и международных научных организаций, а также промышленности и других заинтересованных сторон.</w:t>
      </w:r>
      <w:r w:rsidR="004C08AD" w:rsidRPr="00CA3C46">
        <w:rPr>
          <w:sz w:val="22"/>
          <w:szCs w:val="22"/>
        </w:rPr>
        <w:t xml:space="preserve"> </w:t>
      </w:r>
    </w:p>
    <w:p w14:paraId="0F3A23F9" w14:textId="77777777" w:rsidR="009C0C80" w:rsidRPr="00CA3C46" w:rsidRDefault="009C0C80" w:rsidP="00D611A2">
      <w:pPr>
        <w:ind w:firstLine="567"/>
        <w:jc w:val="both"/>
        <w:rPr>
          <w:sz w:val="22"/>
          <w:szCs w:val="22"/>
        </w:rPr>
      </w:pPr>
      <w:r w:rsidRPr="00CA3C46">
        <w:rPr>
          <w:sz w:val="22"/>
          <w:szCs w:val="22"/>
        </w:rPr>
        <w:t>Представление и обсуждение научных результатов по приоритетным направлениям в области наук о Зе</w:t>
      </w:r>
      <w:r w:rsidR="00D36B11" w:rsidRPr="00CA3C46">
        <w:rPr>
          <w:sz w:val="22"/>
          <w:szCs w:val="22"/>
        </w:rPr>
        <w:t>мле позволяе</w:t>
      </w:r>
      <w:r w:rsidRPr="00CA3C46">
        <w:rPr>
          <w:sz w:val="22"/>
          <w:szCs w:val="22"/>
        </w:rPr>
        <w:t xml:space="preserve">т детально рассмотреть происходящие тенденции взаимодействия и динамики природных систем Северной Евразии, в частности, Сибирского региона и Арктики, </w:t>
      </w:r>
      <w:r w:rsidR="00B459CB" w:rsidRPr="00CA3C46">
        <w:rPr>
          <w:sz w:val="22"/>
          <w:szCs w:val="22"/>
        </w:rPr>
        <w:t xml:space="preserve">в которых климатические изменения наиболее выражены, </w:t>
      </w:r>
      <w:r w:rsidRPr="00CA3C46">
        <w:rPr>
          <w:sz w:val="22"/>
          <w:szCs w:val="22"/>
        </w:rPr>
        <w:t>выявить климатообразующие процессы и факторы, обсудить уровень развития современных климатических моделей и моделей прогноза, их верификацию и практическое применение, а также определить оптимальные направления дальнейших исследований и возможности междисциплинарного сотрудничества.</w:t>
      </w:r>
    </w:p>
    <w:p w14:paraId="4482BD68" w14:textId="77777777" w:rsidR="001B4D19" w:rsidRPr="00CA3C46" w:rsidRDefault="005B4C4A" w:rsidP="00D611A2">
      <w:pPr>
        <w:shd w:val="clear" w:color="auto" w:fill="FFFFFF"/>
        <w:ind w:firstLine="567"/>
        <w:jc w:val="both"/>
        <w:rPr>
          <w:sz w:val="22"/>
          <w:szCs w:val="22"/>
        </w:rPr>
      </w:pPr>
      <w:r w:rsidRPr="00CA3C46">
        <w:rPr>
          <w:sz w:val="22"/>
          <w:szCs w:val="22"/>
        </w:rPr>
        <w:t>В 2024 году п</w:t>
      </w:r>
      <w:r w:rsidR="009C0C80" w:rsidRPr="00CA3C46">
        <w:rPr>
          <w:sz w:val="22"/>
          <w:szCs w:val="22"/>
        </w:rPr>
        <w:t>рограмма конференции состо</w:t>
      </w:r>
      <w:r w:rsidR="00D36B11" w:rsidRPr="00CA3C46">
        <w:rPr>
          <w:sz w:val="22"/>
          <w:szCs w:val="22"/>
        </w:rPr>
        <w:t>и</w:t>
      </w:r>
      <w:r w:rsidR="009C0C80" w:rsidRPr="00CA3C46">
        <w:rPr>
          <w:sz w:val="22"/>
          <w:szCs w:val="22"/>
        </w:rPr>
        <w:t xml:space="preserve">т из </w:t>
      </w:r>
      <w:r w:rsidRPr="00CA3C46">
        <w:rPr>
          <w:sz w:val="22"/>
          <w:szCs w:val="22"/>
        </w:rPr>
        <w:t xml:space="preserve">13 </w:t>
      </w:r>
      <w:r w:rsidR="009C0C80" w:rsidRPr="00CA3C46">
        <w:rPr>
          <w:sz w:val="22"/>
          <w:szCs w:val="22"/>
        </w:rPr>
        <w:t xml:space="preserve">тематических секций, </w:t>
      </w:r>
      <w:r w:rsidRPr="00CA3C46">
        <w:rPr>
          <w:sz w:val="22"/>
          <w:szCs w:val="22"/>
        </w:rPr>
        <w:t xml:space="preserve">посвященным различным аспектам измерения, моделирования и информационным системам для изучения окружающей среды. </w:t>
      </w:r>
    </w:p>
    <w:p w14:paraId="66A9103A" w14:textId="77777777" w:rsidR="001B4D19" w:rsidRPr="00CA3C46" w:rsidRDefault="001B4D19" w:rsidP="00D611A2">
      <w:pPr>
        <w:shd w:val="clear" w:color="auto" w:fill="FFFFFF"/>
        <w:ind w:firstLine="567"/>
        <w:jc w:val="both"/>
        <w:rPr>
          <w:sz w:val="22"/>
          <w:szCs w:val="22"/>
        </w:rPr>
      </w:pPr>
      <w:r w:rsidRPr="00CA3C46">
        <w:rPr>
          <w:sz w:val="22"/>
          <w:szCs w:val="22"/>
        </w:rPr>
        <w:t>В</w:t>
      </w:r>
      <w:r w:rsidR="005B4C4A" w:rsidRPr="00CA3C46">
        <w:rPr>
          <w:sz w:val="22"/>
          <w:szCs w:val="22"/>
        </w:rPr>
        <w:t xml:space="preserve"> секции «Мониторинг климатических изменений в Северной Евразии» будут рассмотрены современные методы наблюдений за изменениями окружающей среды Северной Евразии под воздействием естественных и антропогенных факторов, включая глобальные изменения климата.</w:t>
      </w:r>
    </w:p>
    <w:p w14:paraId="7EE06BEA" w14:textId="77777777" w:rsidR="001B4D19" w:rsidRPr="00CA3C46" w:rsidRDefault="005B4C4A" w:rsidP="00D611A2">
      <w:pPr>
        <w:shd w:val="clear" w:color="auto" w:fill="FFFFFF"/>
        <w:ind w:firstLine="567"/>
        <w:jc w:val="both"/>
        <w:rPr>
          <w:sz w:val="22"/>
          <w:szCs w:val="22"/>
        </w:rPr>
      </w:pPr>
      <w:r w:rsidRPr="00CA3C46">
        <w:rPr>
          <w:sz w:val="22"/>
          <w:szCs w:val="22"/>
        </w:rPr>
        <w:t xml:space="preserve">В рамках секции «Климатическое и метеорологическое моделирование» будут представлены доклады о применении современных моделей и численных методов для повышения точности прогнозирования погоды на различных временных масштабах, а также рассмотрены вопросы, связанные с анализом результатов моделирования погоды и климата, в частности, региональных атмосферных процессов и региональных проявлений глобальных климатических изменений. </w:t>
      </w:r>
    </w:p>
    <w:p w14:paraId="0298F0F7" w14:textId="77777777" w:rsidR="001B4D19" w:rsidRPr="00CA3C46" w:rsidRDefault="005B4C4A" w:rsidP="00D611A2">
      <w:pPr>
        <w:shd w:val="clear" w:color="auto" w:fill="FFFFFF"/>
        <w:ind w:firstLine="567"/>
        <w:jc w:val="both"/>
        <w:rPr>
          <w:sz w:val="22"/>
          <w:szCs w:val="22"/>
        </w:rPr>
      </w:pPr>
      <w:r w:rsidRPr="00CA3C46">
        <w:rPr>
          <w:sz w:val="22"/>
          <w:szCs w:val="22"/>
        </w:rPr>
        <w:t>На секции «Развитие национальной климатической модели» планируются доклады участников консорциума по созданию новой версии модели Земной системы, в частности вопросы моделирования динамики различных компонент климатической системы и интеграции их моделей.</w:t>
      </w:r>
      <w:r w:rsidR="006D5F44" w:rsidRPr="00CA3C46">
        <w:rPr>
          <w:sz w:val="22"/>
          <w:szCs w:val="22"/>
        </w:rPr>
        <w:t xml:space="preserve"> </w:t>
      </w:r>
    </w:p>
    <w:p w14:paraId="4060D812" w14:textId="77777777" w:rsidR="001B4D19" w:rsidRPr="00CA3C46" w:rsidRDefault="005B4C4A" w:rsidP="00D611A2">
      <w:pPr>
        <w:shd w:val="clear" w:color="auto" w:fill="FFFFFF"/>
        <w:ind w:firstLine="567"/>
        <w:jc w:val="both"/>
        <w:rPr>
          <w:sz w:val="22"/>
          <w:szCs w:val="22"/>
        </w:rPr>
      </w:pPr>
      <w:r w:rsidRPr="00CA3C46">
        <w:rPr>
          <w:sz w:val="22"/>
          <w:szCs w:val="22"/>
        </w:rPr>
        <w:t xml:space="preserve">На секции «Структура и динамика геофизических пограничных слоёв» будут обсуждаться процессы в пограничных слоях атмосферы и океана. Особое внимание будут уделено турбулентному переносу и взаимодействию атмосферы с океаном и деятельным слоем суши. Вопросы динамики устойчивых и конвективных пограничных слоев, взаимодействия Атмосферного пограничного слоя с верхней атмосферой также будут рассматриваться в рамках этой секции, кроме того в тематику секции включено обсуждение результатов моделирования турбулентных процессов и разработки турбулентных замыканий и </w:t>
      </w:r>
      <w:proofErr w:type="spellStart"/>
      <w:r w:rsidRPr="00CA3C46">
        <w:rPr>
          <w:sz w:val="22"/>
          <w:szCs w:val="22"/>
        </w:rPr>
        <w:t>параметризаций</w:t>
      </w:r>
      <w:proofErr w:type="spellEnd"/>
      <w:r w:rsidRPr="00CA3C46">
        <w:rPr>
          <w:sz w:val="22"/>
          <w:szCs w:val="22"/>
        </w:rPr>
        <w:t xml:space="preserve"> для моделей Земной системы.</w:t>
      </w:r>
    </w:p>
    <w:p w14:paraId="5E4E080D" w14:textId="77777777" w:rsidR="006D5F44" w:rsidRPr="00CA3C46" w:rsidRDefault="006D5F44" w:rsidP="00D611A2">
      <w:pPr>
        <w:shd w:val="clear" w:color="auto" w:fill="FFFFFF"/>
        <w:ind w:firstLine="567"/>
        <w:jc w:val="both"/>
        <w:rPr>
          <w:sz w:val="22"/>
          <w:szCs w:val="22"/>
        </w:rPr>
      </w:pPr>
      <w:r w:rsidRPr="00CA3C46">
        <w:rPr>
          <w:sz w:val="22"/>
          <w:szCs w:val="22"/>
        </w:rPr>
        <w:t>Важным направлением является работ</w:t>
      </w:r>
      <w:r w:rsidR="001B4D19" w:rsidRPr="00CA3C46">
        <w:rPr>
          <w:sz w:val="22"/>
          <w:szCs w:val="22"/>
        </w:rPr>
        <w:t>а</w:t>
      </w:r>
      <w:r w:rsidRPr="00CA3C46">
        <w:rPr>
          <w:sz w:val="22"/>
          <w:szCs w:val="22"/>
        </w:rPr>
        <w:t xml:space="preserve"> секции «Состав атмосферы, перенос загрязнений и изменения климата», в ходе которой будут обсуждаться математические модели и результаты экспериментальных исследований процессов переноса и трансформации в атмосфере различных химических веществ в газовой фазе и в виде аэрозолей. Будут рассмотрены интегрированные модели динамики и химии атмосферы, а также задачи совместного использования моделей и данных измерений, включая обратные задачи и задачи усвоения данных. Кроме того, планируется обсудить </w:t>
      </w:r>
      <w:r w:rsidRPr="00CA3C46">
        <w:rPr>
          <w:sz w:val="22"/>
          <w:szCs w:val="22"/>
        </w:rPr>
        <w:lastRenderedPageBreak/>
        <w:t>вопросы влияния изменяющегося климата на процессы переноса и трансформации примесей и задачи оценки рисков от воздействия источников примесей на прилегающие к ним территории.</w:t>
      </w:r>
    </w:p>
    <w:p w14:paraId="7297BF93" w14:textId="77777777" w:rsidR="006D5F44" w:rsidRPr="00CA3C46" w:rsidRDefault="006D5F44" w:rsidP="00D611A2">
      <w:pPr>
        <w:shd w:val="clear" w:color="auto" w:fill="FFFFFF"/>
        <w:ind w:firstLine="567"/>
        <w:jc w:val="both"/>
        <w:rPr>
          <w:sz w:val="22"/>
          <w:szCs w:val="22"/>
        </w:rPr>
      </w:pPr>
      <w:r w:rsidRPr="00CA3C46">
        <w:rPr>
          <w:sz w:val="22"/>
          <w:szCs w:val="22"/>
        </w:rPr>
        <w:t xml:space="preserve">Секция «Отклик наземных экосистем Северной Евразии на климатические изменения» будет посвящена исследованиям отклика экосистем бореальной, лесостепной зон и тундры на происходящие климатические изменения. А также исследованиям, связанным с проблемами влияния на качественные, количественные, функциональные и пространственные изменения в лесных, болотных и горных экосистемах и их компонентах, в результате учащения экстремальных погодных условий, </w:t>
      </w:r>
      <w:proofErr w:type="spellStart"/>
      <w:r w:rsidRPr="00CA3C46">
        <w:rPr>
          <w:sz w:val="22"/>
          <w:szCs w:val="22"/>
        </w:rPr>
        <w:t>аридизации</w:t>
      </w:r>
      <w:proofErr w:type="spellEnd"/>
      <w:r w:rsidRPr="00CA3C46">
        <w:rPr>
          <w:sz w:val="22"/>
          <w:szCs w:val="22"/>
        </w:rPr>
        <w:t xml:space="preserve">, изменения температурного режима, таяния ледников и вулканогенного возмущения стратосферы. Также планируется обсуждение результатов исследований долговременных изменений, происходивших и в </w:t>
      </w:r>
      <w:proofErr w:type="spellStart"/>
      <w:r w:rsidRPr="00CA3C46">
        <w:rPr>
          <w:sz w:val="22"/>
          <w:szCs w:val="22"/>
        </w:rPr>
        <w:t>доинструментальный</w:t>
      </w:r>
      <w:proofErr w:type="spellEnd"/>
      <w:r w:rsidRPr="00CA3C46">
        <w:rPr>
          <w:sz w:val="22"/>
          <w:szCs w:val="22"/>
        </w:rPr>
        <w:t xml:space="preserve"> период наблюдений.</w:t>
      </w:r>
    </w:p>
    <w:p w14:paraId="429D56F9" w14:textId="77777777" w:rsidR="006D5F44" w:rsidRPr="00CA3C46" w:rsidRDefault="006D5F44" w:rsidP="00D611A2">
      <w:pPr>
        <w:shd w:val="clear" w:color="auto" w:fill="FFFFFF"/>
        <w:ind w:firstLine="567"/>
        <w:jc w:val="both"/>
        <w:rPr>
          <w:sz w:val="22"/>
          <w:szCs w:val="22"/>
        </w:rPr>
      </w:pPr>
      <w:r w:rsidRPr="00CA3C46">
        <w:rPr>
          <w:sz w:val="22"/>
          <w:szCs w:val="22"/>
        </w:rPr>
        <w:t>В рамках секции «Углерод в наземных экосистемах Северной Евразии» будут представлены доклады по изучению запасов и потоков углерода в наземных экосистемах Северной Евразии, в том числе, в рамках важнейшего инновационного проекта государственного значения «Национальная система мониторинга пулов углерода и потоков парниковых газов на территории Российской Федерации».</w:t>
      </w:r>
    </w:p>
    <w:p w14:paraId="291E6FF1" w14:textId="77777777" w:rsidR="006D5F44" w:rsidRPr="00CA3C46" w:rsidRDefault="006D5F44" w:rsidP="00D611A2">
      <w:pPr>
        <w:shd w:val="clear" w:color="auto" w:fill="FFFFFF"/>
        <w:ind w:firstLine="567"/>
        <w:jc w:val="both"/>
        <w:rPr>
          <w:sz w:val="22"/>
          <w:szCs w:val="22"/>
        </w:rPr>
      </w:pPr>
      <w:r w:rsidRPr="00CA3C46">
        <w:rPr>
          <w:sz w:val="22"/>
          <w:szCs w:val="22"/>
        </w:rPr>
        <w:t>На секци</w:t>
      </w:r>
      <w:r w:rsidR="001B4D19" w:rsidRPr="00CA3C46">
        <w:rPr>
          <w:sz w:val="22"/>
          <w:szCs w:val="22"/>
        </w:rPr>
        <w:t>и</w:t>
      </w:r>
      <w:r w:rsidRPr="00CA3C46">
        <w:rPr>
          <w:sz w:val="22"/>
          <w:szCs w:val="22"/>
        </w:rPr>
        <w:t xml:space="preserve"> </w:t>
      </w:r>
      <w:r w:rsidR="001B4D19" w:rsidRPr="00CA3C46">
        <w:rPr>
          <w:sz w:val="22"/>
          <w:szCs w:val="22"/>
        </w:rPr>
        <w:t>«Процессы на поверхности суши: наблюдения, модели и усвоение данных» будут обсуждаться вопросы</w:t>
      </w:r>
      <w:r w:rsidRPr="00CA3C46">
        <w:rPr>
          <w:sz w:val="22"/>
          <w:szCs w:val="22"/>
        </w:rPr>
        <w:t>, посвящённые наблюдениям и математическому моделированию термодинамических, гидрологических, биогеохимических и экосистемных процессов в деятельном слое суши, включая почвы, растительность, городские ландшафты, водные объекты суши.</w:t>
      </w:r>
    </w:p>
    <w:p w14:paraId="0FB93018" w14:textId="77777777" w:rsidR="006D5F44" w:rsidRPr="00CA3C46" w:rsidRDefault="001B4D19" w:rsidP="00D611A2">
      <w:pPr>
        <w:shd w:val="clear" w:color="auto" w:fill="FFFFFF"/>
        <w:ind w:firstLine="567"/>
        <w:jc w:val="both"/>
        <w:rPr>
          <w:sz w:val="22"/>
          <w:szCs w:val="22"/>
        </w:rPr>
      </w:pPr>
      <w:r w:rsidRPr="00CA3C46">
        <w:rPr>
          <w:sz w:val="22"/>
          <w:szCs w:val="22"/>
        </w:rPr>
        <w:t>Оценка региональных рисков при изменениях климата, в том числе исследования изменчивости экстремальных осадков, засух и наводнений, их частоты и локализации будет проводиться в рамках работы секции «Экстремальные климатические явления, региональные риски и социо-экономические последствия». А также будут рассмотрены проблемы, связанные с повышением заблаговременности и качества прогноза погодных явлений, будут обсуждаться последние достижения в области численного прогноза погоды, а также оценки социо-экономических рисков в регионах, подверженных этим явлениям</w:t>
      </w:r>
      <w:r w:rsidR="006D5F44" w:rsidRPr="00CA3C46">
        <w:rPr>
          <w:sz w:val="22"/>
          <w:szCs w:val="22"/>
        </w:rPr>
        <w:t>.</w:t>
      </w:r>
    </w:p>
    <w:p w14:paraId="4E76BD65" w14:textId="77777777" w:rsidR="001B4D19" w:rsidRPr="00CA3C46" w:rsidRDefault="001B4D19" w:rsidP="00D611A2">
      <w:pPr>
        <w:shd w:val="clear" w:color="auto" w:fill="FFFFFF"/>
        <w:ind w:firstLine="567"/>
        <w:jc w:val="both"/>
        <w:rPr>
          <w:sz w:val="22"/>
          <w:szCs w:val="22"/>
        </w:rPr>
      </w:pPr>
      <w:r w:rsidRPr="00CA3C46">
        <w:rPr>
          <w:sz w:val="22"/>
          <w:szCs w:val="22"/>
        </w:rPr>
        <w:t xml:space="preserve">Одна из секций – «Инструментальная и информационно-измерительная инфраструктура региональных исследований окружающей среды» посвящена новым разработанным приборам и созданным на их основе информационно-измерительным системам, которые позволяют проводить мониторинг состояния окружающей среды на больших площадях в реальном времени и посредством телекоммуникационных сетей передавать данные в единый центр для обработки и архивирования данных наблюдений. </w:t>
      </w:r>
    </w:p>
    <w:p w14:paraId="3C4C99C4" w14:textId="77777777" w:rsidR="006D5F44" w:rsidRPr="00CA3C46" w:rsidRDefault="001B4D19" w:rsidP="00D611A2">
      <w:pPr>
        <w:shd w:val="clear" w:color="auto" w:fill="FFFFFF"/>
        <w:ind w:firstLine="567"/>
        <w:jc w:val="both"/>
        <w:rPr>
          <w:sz w:val="22"/>
          <w:szCs w:val="22"/>
        </w:rPr>
      </w:pPr>
      <w:r w:rsidRPr="00CA3C46">
        <w:rPr>
          <w:sz w:val="22"/>
          <w:szCs w:val="22"/>
        </w:rPr>
        <w:t xml:space="preserve">Важным направлением конференции является секция «Информационно-вычислительная инфраструктура региональных исследований окружающей среды» в рамках которой будет проводиться </w:t>
      </w:r>
      <w:r w:rsidR="006D5F44" w:rsidRPr="00CA3C46">
        <w:rPr>
          <w:sz w:val="22"/>
          <w:szCs w:val="22"/>
        </w:rPr>
        <w:t>обсуждени</w:t>
      </w:r>
      <w:r w:rsidRPr="00CA3C46">
        <w:rPr>
          <w:sz w:val="22"/>
          <w:szCs w:val="22"/>
        </w:rPr>
        <w:t>е</w:t>
      </w:r>
      <w:r w:rsidR="006D5F44" w:rsidRPr="00CA3C46">
        <w:rPr>
          <w:sz w:val="22"/>
          <w:szCs w:val="22"/>
        </w:rPr>
        <w:t xml:space="preserve"> </w:t>
      </w:r>
      <w:r w:rsidRPr="00CA3C46">
        <w:rPr>
          <w:sz w:val="22"/>
          <w:szCs w:val="22"/>
        </w:rPr>
        <w:t xml:space="preserve">вопросов </w:t>
      </w:r>
      <w:r w:rsidR="006D5F44" w:rsidRPr="00CA3C46">
        <w:rPr>
          <w:sz w:val="22"/>
          <w:szCs w:val="22"/>
        </w:rPr>
        <w:t>доступности данных и их форматов, используемых в науках о Земле, способов обмена данными, а также разработанных информационно-вычислительных систем для обработки архивов данных. Будут представлены прикладные информационно-вычислительные системы для решения конкретных задач мониторинга и моделирования изменений окружающей среды.</w:t>
      </w:r>
    </w:p>
    <w:p w14:paraId="61B3D861" w14:textId="77777777" w:rsidR="001B4D19" w:rsidRPr="00CA3C46" w:rsidRDefault="001B4D19" w:rsidP="00D611A2">
      <w:pPr>
        <w:shd w:val="clear" w:color="auto" w:fill="FFFFFF"/>
        <w:ind w:firstLine="567"/>
        <w:jc w:val="both"/>
        <w:rPr>
          <w:rFonts w:eastAsia="Times New Roman"/>
          <w:bCs/>
          <w:sz w:val="22"/>
          <w:szCs w:val="22"/>
          <w:lang w:eastAsia="ru-RU"/>
        </w:rPr>
      </w:pPr>
      <w:r w:rsidRPr="00CA3C46">
        <w:rPr>
          <w:sz w:val="22"/>
          <w:szCs w:val="22"/>
        </w:rPr>
        <w:t xml:space="preserve">Работа секции «Машинное обучение в задачах наук о Земле» будут посвящена </w:t>
      </w:r>
      <w:r w:rsidR="006D5F44" w:rsidRPr="00CA3C46">
        <w:rPr>
          <w:sz w:val="22"/>
          <w:szCs w:val="22"/>
        </w:rPr>
        <w:t>решени</w:t>
      </w:r>
      <w:r w:rsidRPr="00CA3C46">
        <w:rPr>
          <w:sz w:val="22"/>
          <w:szCs w:val="22"/>
        </w:rPr>
        <w:t>ю</w:t>
      </w:r>
      <w:r w:rsidR="006D5F44" w:rsidRPr="00CA3C46">
        <w:rPr>
          <w:sz w:val="22"/>
          <w:szCs w:val="22"/>
        </w:rPr>
        <w:t xml:space="preserve"> задач, характерных для наук о Земле, с применением подходов и методов машинного обучения и глубокого обучения. Секция сфокусирована на темах моделирования и измерения характеристик процессов в океане и ледовом покрове, атмосфере, водах суши, почве, а также взаимодействия между ними.</w:t>
      </w:r>
      <w:r w:rsidRPr="00CA3C46">
        <w:rPr>
          <w:rFonts w:eastAsia="Times New Roman"/>
          <w:bCs/>
          <w:sz w:val="22"/>
          <w:szCs w:val="22"/>
          <w:lang w:eastAsia="ru-RU"/>
        </w:rPr>
        <w:t xml:space="preserve"> </w:t>
      </w:r>
    </w:p>
    <w:p w14:paraId="4B80FBD2" w14:textId="6CA224CC" w:rsidR="006D5F44" w:rsidRPr="00CA3C46" w:rsidRDefault="001B4D19" w:rsidP="00D611A2">
      <w:pPr>
        <w:shd w:val="clear" w:color="auto" w:fill="FFFFFF"/>
        <w:ind w:firstLine="567"/>
        <w:jc w:val="both"/>
        <w:rPr>
          <w:sz w:val="22"/>
          <w:szCs w:val="22"/>
        </w:rPr>
      </w:pPr>
      <w:r w:rsidRPr="00CA3C46">
        <w:rPr>
          <w:rFonts w:eastAsia="Times New Roman"/>
          <w:bCs/>
          <w:sz w:val="22"/>
          <w:szCs w:val="22"/>
          <w:lang w:eastAsia="ru-RU"/>
        </w:rPr>
        <w:t xml:space="preserve">Традиционно одна из секций конференции посвящается </w:t>
      </w:r>
      <w:r w:rsidRPr="00CA3C46">
        <w:rPr>
          <w:sz w:val="22"/>
          <w:szCs w:val="22"/>
        </w:rPr>
        <w:t xml:space="preserve">исследованиям в рамках международной программы </w:t>
      </w:r>
      <w:proofErr w:type="spellStart"/>
      <w:r w:rsidRPr="00CA3C46">
        <w:rPr>
          <w:sz w:val="22"/>
          <w:szCs w:val="22"/>
        </w:rPr>
        <w:t>Northern</w:t>
      </w:r>
      <w:proofErr w:type="spellEnd"/>
      <w:r w:rsidRPr="00CA3C46">
        <w:rPr>
          <w:sz w:val="22"/>
          <w:szCs w:val="22"/>
        </w:rPr>
        <w:t xml:space="preserve"> </w:t>
      </w:r>
      <w:proofErr w:type="spellStart"/>
      <w:r w:rsidRPr="00CA3C46">
        <w:rPr>
          <w:sz w:val="22"/>
          <w:szCs w:val="22"/>
        </w:rPr>
        <w:t>Eurasia</w:t>
      </w:r>
      <w:proofErr w:type="spellEnd"/>
      <w:r w:rsidRPr="00CA3C46">
        <w:rPr>
          <w:sz w:val="22"/>
          <w:szCs w:val="22"/>
        </w:rPr>
        <w:t xml:space="preserve"> </w:t>
      </w:r>
      <w:proofErr w:type="spellStart"/>
      <w:r w:rsidRPr="00CA3C46">
        <w:rPr>
          <w:sz w:val="22"/>
          <w:szCs w:val="22"/>
        </w:rPr>
        <w:t>Future</w:t>
      </w:r>
      <w:proofErr w:type="spellEnd"/>
      <w:r w:rsidRPr="00CA3C46">
        <w:rPr>
          <w:sz w:val="22"/>
          <w:szCs w:val="22"/>
        </w:rPr>
        <w:t xml:space="preserve"> </w:t>
      </w:r>
      <w:proofErr w:type="spellStart"/>
      <w:r w:rsidRPr="00CA3C46">
        <w:rPr>
          <w:sz w:val="22"/>
          <w:szCs w:val="22"/>
        </w:rPr>
        <w:t>Initiative</w:t>
      </w:r>
      <w:proofErr w:type="spellEnd"/>
      <w:r w:rsidRPr="00CA3C46">
        <w:rPr>
          <w:sz w:val="22"/>
          <w:szCs w:val="22"/>
        </w:rPr>
        <w:t xml:space="preserve"> (NEFI), где особое внимание будет уделено детальному обсуждению состояния и динамики окружающей среды Северной Евразии, в особенности Сибири и Арктики. Результаты этой программы неоднократно представлялись на предыдущих конференциях </w:t>
      </w:r>
      <w:r w:rsidRPr="00CA3C46">
        <w:rPr>
          <w:sz w:val="22"/>
          <w:szCs w:val="22"/>
          <w:lang w:val="en-US"/>
        </w:rPr>
        <w:t>ENVIROMIS</w:t>
      </w:r>
      <w:r w:rsidRPr="00CA3C46">
        <w:rPr>
          <w:sz w:val="22"/>
          <w:szCs w:val="22"/>
        </w:rPr>
        <w:t>.</w:t>
      </w:r>
    </w:p>
    <w:p w14:paraId="7CC7EBAD" w14:textId="2F31CA54" w:rsidR="00674533" w:rsidRPr="00CA3C46" w:rsidRDefault="00764D9C" w:rsidP="00D611A2">
      <w:pPr>
        <w:shd w:val="clear" w:color="auto" w:fill="FFFFFF"/>
        <w:ind w:firstLine="567"/>
        <w:jc w:val="both"/>
        <w:rPr>
          <w:sz w:val="22"/>
          <w:szCs w:val="22"/>
        </w:rPr>
      </w:pPr>
      <w:r w:rsidRPr="00CA3C46">
        <w:rPr>
          <w:sz w:val="22"/>
          <w:szCs w:val="22"/>
        </w:rPr>
        <w:t>Д</w:t>
      </w:r>
      <w:r w:rsidR="004C6164" w:rsidRPr="00CA3C46">
        <w:rPr>
          <w:sz w:val="22"/>
          <w:szCs w:val="22"/>
        </w:rPr>
        <w:t xml:space="preserve">ополнительная информация о </w:t>
      </w:r>
      <w:r w:rsidR="00E931D8" w:rsidRPr="00CA3C46">
        <w:rPr>
          <w:sz w:val="22"/>
          <w:szCs w:val="22"/>
        </w:rPr>
        <w:t xml:space="preserve">предстоящей </w:t>
      </w:r>
      <w:r w:rsidR="004C6164" w:rsidRPr="00CA3C46">
        <w:rPr>
          <w:sz w:val="22"/>
          <w:szCs w:val="22"/>
        </w:rPr>
        <w:t>Конференции и программных мероприятиях размещена на сайт</w:t>
      </w:r>
      <w:r w:rsidR="00E931D8" w:rsidRPr="00CA3C46">
        <w:rPr>
          <w:sz w:val="22"/>
          <w:szCs w:val="22"/>
        </w:rPr>
        <w:t>ах</w:t>
      </w:r>
      <w:r w:rsidR="004C6164" w:rsidRPr="00CA3C46">
        <w:rPr>
          <w:sz w:val="22"/>
          <w:szCs w:val="22"/>
        </w:rPr>
        <w:t xml:space="preserve"> – </w:t>
      </w:r>
      <w:hyperlink r:id="rId10" w:history="1">
        <w:r w:rsidR="004C6164" w:rsidRPr="00CA3C46">
          <w:rPr>
            <w:rStyle w:val="ab"/>
            <w:color w:val="auto"/>
            <w:sz w:val="22"/>
            <w:szCs w:val="22"/>
          </w:rPr>
          <w:t>https://enviromis.ru/2024</w:t>
        </w:r>
      </w:hyperlink>
      <w:r w:rsidR="004C6164" w:rsidRPr="00CA3C46">
        <w:rPr>
          <w:sz w:val="22"/>
          <w:szCs w:val="22"/>
        </w:rPr>
        <w:t xml:space="preserve"> </w:t>
      </w:r>
      <w:r w:rsidR="00E931D8" w:rsidRPr="00CA3C46">
        <w:rPr>
          <w:sz w:val="22"/>
          <w:szCs w:val="22"/>
        </w:rPr>
        <w:t xml:space="preserve">и </w:t>
      </w:r>
      <w:hyperlink r:id="rId11" w:history="1">
        <w:r w:rsidR="00E931D8" w:rsidRPr="00CA3C46">
          <w:rPr>
            <w:rStyle w:val="ab"/>
            <w:color w:val="auto"/>
            <w:sz w:val="22"/>
            <w:szCs w:val="22"/>
          </w:rPr>
          <w:t>http://www.scert.ru/en/conferences/</w:t>
        </w:r>
      </w:hyperlink>
      <w:r w:rsidR="00E931D8" w:rsidRPr="00CA3C46">
        <w:rPr>
          <w:sz w:val="22"/>
          <w:szCs w:val="22"/>
        </w:rPr>
        <w:t xml:space="preserve">. Следует добавить, что на втором сайте доступна информация о всей серии проведенных конференций </w:t>
      </w:r>
      <w:r w:rsidR="00E931D8" w:rsidRPr="00CA3C46">
        <w:rPr>
          <w:sz w:val="22"/>
          <w:szCs w:val="22"/>
          <w:lang w:val="en-US"/>
        </w:rPr>
        <w:t>ENVIROMIS</w:t>
      </w:r>
      <w:r w:rsidR="00E931D8" w:rsidRPr="00CA3C46">
        <w:rPr>
          <w:sz w:val="22"/>
          <w:szCs w:val="22"/>
        </w:rPr>
        <w:t xml:space="preserve"> и открыт доступ к представленным на них материалам. </w:t>
      </w:r>
      <w:r w:rsidR="00674533" w:rsidRPr="00CA3C46">
        <w:rPr>
          <w:sz w:val="22"/>
          <w:szCs w:val="22"/>
        </w:rPr>
        <w:t xml:space="preserve">В настоящее время завершается формирование программы конференции этого года. На нее заявлено 243 доклада от сотрудников 63 организаций. Так как две секции конференции </w:t>
      </w:r>
      <w:r w:rsidR="00937339" w:rsidRPr="00CA3C46">
        <w:rPr>
          <w:sz w:val="22"/>
          <w:szCs w:val="22"/>
        </w:rPr>
        <w:t xml:space="preserve">непосредственно </w:t>
      </w:r>
      <w:r w:rsidR="00674533" w:rsidRPr="00CA3C46">
        <w:rPr>
          <w:sz w:val="22"/>
          <w:szCs w:val="22"/>
        </w:rPr>
        <w:t xml:space="preserve">отражают работу двух консорциумов исполнителей важнейшего инновационного проекта государственного значения «Национальная система мониторинга пулов углерода и потоков парниковых газов на территории Российской Федерации», </w:t>
      </w:r>
      <w:r w:rsidR="00937339" w:rsidRPr="00CA3C46">
        <w:rPr>
          <w:sz w:val="22"/>
          <w:szCs w:val="22"/>
        </w:rPr>
        <w:t>да и</w:t>
      </w:r>
      <w:r w:rsidR="00674533" w:rsidRPr="00CA3C46">
        <w:rPr>
          <w:sz w:val="22"/>
          <w:szCs w:val="22"/>
        </w:rPr>
        <w:t xml:space="preserve"> тематика </w:t>
      </w:r>
      <w:r w:rsidR="00937339" w:rsidRPr="00CA3C46">
        <w:rPr>
          <w:sz w:val="22"/>
          <w:szCs w:val="22"/>
        </w:rPr>
        <w:t xml:space="preserve">остальных секций значима для этого проекта, то  конференция станет </w:t>
      </w:r>
      <w:r w:rsidR="00937339" w:rsidRPr="00CA3C46">
        <w:rPr>
          <w:sz w:val="22"/>
          <w:szCs w:val="22"/>
        </w:rPr>
        <w:lastRenderedPageBreak/>
        <w:t>хорошей площадкой как для обсуждения полученных в ходе его выполнения результатов и планов развития тематических исследований, так и для ознакомления научной общественности с ходом его выполнения</w:t>
      </w:r>
      <w:r w:rsidR="00674533" w:rsidRPr="00CA3C46">
        <w:rPr>
          <w:sz w:val="22"/>
          <w:szCs w:val="22"/>
        </w:rPr>
        <w:t>.</w:t>
      </w:r>
    </w:p>
    <w:p w14:paraId="48920811" w14:textId="4E3FDCCF" w:rsidR="008034E8" w:rsidRPr="00CA3C46" w:rsidRDefault="00937339" w:rsidP="00D611A2">
      <w:pPr>
        <w:shd w:val="clear" w:color="auto" w:fill="FFFFFF"/>
        <w:ind w:firstLine="567"/>
        <w:jc w:val="both"/>
        <w:rPr>
          <w:sz w:val="22"/>
          <w:szCs w:val="22"/>
        </w:rPr>
      </w:pPr>
      <w:r w:rsidRPr="00CA3C46">
        <w:rPr>
          <w:sz w:val="22"/>
          <w:szCs w:val="22"/>
        </w:rPr>
        <w:t xml:space="preserve">Согласно условиям, сформулированным Оргкомитетом, предусматривается возможность свободного удаленного участия в работе конференции (без доклада). </w:t>
      </w:r>
      <w:r w:rsidR="00981477" w:rsidRPr="00CA3C46">
        <w:rPr>
          <w:sz w:val="22"/>
          <w:szCs w:val="22"/>
        </w:rPr>
        <w:t xml:space="preserve">Ссылки на адреса для подключения будут доступны на указанных выше сайтах. </w:t>
      </w:r>
      <w:r w:rsidR="008034E8" w:rsidRPr="00CA3C46">
        <w:rPr>
          <w:sz w:val="22"/>
          <w:szCs w:val="22"/>
        </w:rPr>
        <w:t xml:space="preserve">Приглашаем всех желающих </w:t>
      </w:r>
      <w:r w:rsidR="00981477" w:rsidRPr="00CA3C46">
        <w:rPr>
          <w:sz w:val="22"/>
          <w:szCs w:val="22"/>
        </w:rPr>
        <w:t>воспользоваться этой возможностью</w:t>
      </w:r>
      <w:r w:rsidR="008034E8" w:rsidRPr="00CA3C46">
        <w:rPr>
          <w:sz w:val="22"/>
          <w:szCs w:val="22"/>
        </w:rPr>
        <w:t>.</w:t>
      </w:r>
    </w:p>
    <w:bookmarkEnd w:id="0"/>
    <w:p w14:paraId="41EE7289" w14:textId="77777777" w:rsidR="004C6164" w:rsidRPr="00CA3C46" w:rsidRDefault="004C6164" w:rsidP="00D611A2">
      <w:pPr>
        <w:shd w:val="clear" w:color="auto" w:fill="FFFFFF"/>
        <w:ind w:firstLine="567"/>
        <w:jc w:val="both"/>
        <w:rPr>
          <w:sz w:val="22"/>
          <w:szCs w:val="22"/>
        </w:rPr>
      </w:pPr>
    </w:p>
    <w:p w14:paraId="72524D43" w14:textId="06266806" w:rsidR="00451EEB" w:rsidRPr="00D611A2" w:rsidRDefault="00451EEB" w:rsidP="00D611A2">
      <w:pPr>
        <w:ind w:firstLine="480"/>
        <w:jc w:val="right"/>
      </w:pPr>
      <w:r w:rsidRPr="00D611A2">
        <w:rPr>
          <w:sz w:val="18"/>
          <w:szCs w:val="18"/>
        </w:rPr>
        <w:t>Поступила в редакцию: 02.05.202</w:t>
      </w:r>
      <w:r w:rsidR="00BF4AEC" w:rsidRPr="00D611A2">
        <w:rPr>
          <w:sz w:val="18"/>
          <w:szCs w:val="18"/>
        </w:rPr>
        <w:t>4</w:t>
      </w:r>
    </w:p>
    <w:p w14:paraId="5A6AEF3C" w14:textId="4AB441DD" w:rsidR="00451EEB" w:rsidRPr="00D611A2" w:rsidRDefault="00451EEB" w:rsidP="00D611A2">
      <w:pPr>
        <w:ind w:firstLine="480"/>
        <w:jc w:val="right"/>
      </w:pPr>
      <w:r w:rsidRPr="00D611A2">
        <w:rPr>
          <w:sz w:val="18"/>
          <w:szCs w:val="18"/>
        </w:rPr>
        <w:t xml:space="preserve">Переработанный вариант: </w:t>
      </w:r>
      <w:r w:rsidR="00763C27" w:rsidRPr="00D611A2">
        <w:rPr>
          <w:sz w:val="18"/>
          <w:szCs w:val="18"/>
        </w:rPr>
        <w:t>06</w:t>
      </w:r>
      <w:r w:rsidRPr="00D611A2">
        <w:rPr>
          <w:sz w:val="18"/>
          <w:szCs w:val="18"/>
        </w:rPr>
        <w:t>.</w:t>
      </w:r>
      <w:r w:rsidR="00BF4AEC" w:rsidRPr="00D611A2">
        <w:rPr>
          <w:sz w:val="18"/>
          <w:szCs w:val="18"/>
        </w:rPr>
        <w:t>05</w:t>
      </w:r>
      <w:r w:rsidRPr="00D611A2">
        <w:rPr>
          <w:sz w:val="18"/>
          <w:szCs w:val="18"/>
        </w:rPr>
        <w:t>.202</w:t>
      </w:r>
      <w:r w:rsidR="00BF4AEC" w:rsidRPr="00D611A2">
        <w:rPr>
          <w:sz w:val="18"/>
          <w:szCs w:val="18"/>
        </w:rPr>
        <w:t>4</w:t>
      </w:r>
    </w:p>
    <w:sectPr w:rsidR="00451EEB" w:rsidRPr="00D611A2" w:rsidSect="00D611A2">
      <w:pgSz w:w="11906" w:h="16838"/>
      <w:pgMar w:top="1134" w:right="1134" w:bottom="1134" w:left="1134" w:header="709" w:footer="709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203CE"/>
    <w:multiLevelType w:val="multilevel"/>
    <w:tmpl w:val="4740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C80"/>
    <w:rsid w:val="0004445A"/>
    <w:rsid w:val="000527E8"/>
    <w:rsid w:val="00056F71"/>
    <w:rsid w:val="000D0B85"/>
    <w:rsid w:val="000F0382"/>
    <w:rsid w:val="00110737"/>
    <w:rsid w:val="00125AC5"/>
    <w:rsid w:val="001B4D19"/>
    <w:rsid w:val="001B4DC6"/>
    <w:rsid w:val="002267EA"/>
    <w:rsid w:val="003C374E"/>
    <w:rsid w:val="00451EEB"/>
    <w:rsid w:val="004C08AD"/>
    <w:rsid w:val="004C6164"/>
    <w:rsid w:val="0052568A"/>
    <w:rsid w:val="005B4C4A"/>
    <w:rsid w:val="005C7944"/>
    <w:rsid w:val="00674533"/>
    <w:rsid w:val="006A695C"/>
    <w:rsid w:val="006D5F44"/>
    <w:rsid w:val="00760A52"/>
    <w:rsid w:val="00763C27"/>
    <w:rsid w:val="00764D9C"/>
    <w:rsid w:val="007A1F85"/>
    <w:rsid w:val="008034E8"/>
    <w:rsid w:val="008037B9"/>
    <w:rsid w:val="00811908"/>
    <w:rsid w:val="00825281"/>
    <w:rsid w:val="00843493"/>
    <w:rsid w:val="00854FD5"/>
    <w:rsid w:val="008F5AB0"/>
    <w:rsid w:val="00935971"/>
    <w:rsid w:val="00937339"/>
    <w:rsid w:val="00981477"/>
    <w:rsid w:val="009C0C80"/>
    <w:rsid w:val="009D3501"/>
    <w:rsid w:val="00AD504A"/>
    <w:rsid w:val="00B459CB"/>
    <w:rsid w:val="00B73640"/>
    <w:rsid w:val="00BB2F20"/>
    <w:rsid w:val="00BF4AEC"/>
    <w:rsid w:val="00C72FA4"/>
    <w:rsid w:val="00CA3C46"/>
    <w:rsid w:val="00CC4402"/>
    <w:rsid w:val="00D134BF"/>
    <w:rsid w:val="00D36B11"/>
    <w:rsid w:val="00D611A2"/>
    <w:rsid w:val="00DC1AD0"/>
    <w:rsid w:val="00E13291"/>
    <w:rsid w:val="00E42BFA"/>
    <w:rsid w:val="00E931D8"/>
    <w:rsid w:val="00EA6318"/>
    <w:rsid w:val="00F923D9"/>
    <w:rsid w:val="00F96D03"/>
    <w:rsid w:val="00FA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BDA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8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link w:val="10"/>
    <w:uiPriority w:val="9"/>
    <w:qFormat/>
    <w:rsid w:val="00AD504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D504A"/>
    <w:pPr>
      <w:spacing w:before="100" w:beforeAutospacing="1" w:after="100" w:afterAutospacing="1"/>
      <w:outlineLvl w:val="3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0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D50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854FD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54FD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54FD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54FD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54FD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854FD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4FD5"/>
    <w:rPr>
      <w:rFonts w:ascii="Segoe UI" w:eastAsia="MS Mincho" w:hAnsi="Segoe UI" w:cs="Segoe UI"/>
      <w:sz w:val="18"/>
      <w:szCs w:val="18"/>
      <w:lang w:eastAsia="ja-JP"/>
    </w:rPr>
  </w:style>
  <w:style w:type="paragraph" w:styleId="aa">
    <w:name w:val="Normal (Web)"/>
    <w:basedOn w:val="a"/>
    <w:uiPriority w:val="99"/>
    <w:semiHidden/>
    <w:unhideWhenUsed/>
    <w:rsid w:val="001B4DC6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b">
    <w:name w:val="Hyperlink"/>
    <w:basedOn w:val="a0"/>
    <w:uiPriority w:val="99"/>
    <w:unhideWhenUsed/>
    <w:rsid w:val="001B4DC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B4DC6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631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8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link w:val="10"/>
    <w:uiPriority w:val="9"/>
    <w:qFormat/>
    <w:rsid w:val="00AD504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D504A"/>
    <w:pPr>
      <w:spacing w:before="100" w:beforeAutospacing="1" w:after="100" w:afterAutospacing="1"/>
      <w:outlineLvl w:val="3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0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D50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854FD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54FD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54FD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54FD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54FD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854FD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4FD5"/>
    <w:rPr>
      <w:rFonts w:ascii="Segoe UI" w:eastAsia="MS Mincho" w:hAnsi="Segoe UI" w:cs="Segoe UI"/>
      <w:sz w:val="18"/>
      <w:szCs w:val="18"/>
      <w:lang w:eastAsia="ja-JP"/>
    </w:rPr>
  </w:style>
  <w:style w:type="paragraph" w:styleId="aa">
    <w:name w:val="Normal (Web)"/>
    <w:basedOn w:val="a"/>
    <w:uiPriority w:val="99"/>
    <w:semiHidden/>
    <w:unhideWhenUsed/>
    <w:rsid w:val="001B4DC6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b">
    <w:name w:val="Hyperlink"/>
    <w:basedOn w:val="a0"/>
    <w:uiPriority w:val="99"/>
    <w:unhideWhenUsed/>
    <w:rsid w:val="001B4DC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B4DC6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6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037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043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46337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315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9520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09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520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488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2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04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28561">
                  <w:marLeft w:val="0"/>
                  <w:marRight w:val="0"/>
                  <w:marTop w:val="0"/>
                  <w:marBottom w:val="0"/>
                  <w:divBdr>
                    <w:top w:val="single" w:sz="2" w:space="2" w:color="639123"/>
                    <w:left w:val="single" w:sz="2" w:space="2" w:color="639123"/>
                    <w:bottom w:val="single" w:sz="2" w:space="2" w:color="639123"/>
                    <w:right w:val="single" w:sz="2" w:space="2" w:color="639123"/>
                  </w:divBdr>
                </w:div>
                <w:div w:id="1605990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47134">
                  <w:marLeft w:val="0"/>
                  <w:marRight w:val="0"/>
                  <w:marTop w:val="0"/>
                  <w:marBottom w:val="0"/>
                  <w:divBdr>
                    <w:top w:val="single" w:sz="2" w:space="2" w:color="0174C6"/>
                    <w:left w:val="single" w:sz="2" w:space="2" w:color="0174C6"/>
                    <w:bottom w:val="single" w:sz="2" w:space="2" w:color="0174C6"/>
                    <w:right w:val="single" w:sz="2" w:space="2" w:color="0174C6"/>
                  </w:divBdr>
                </w:div>
                <w:div w:id="18895605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6717">
                  <w:marLeft w:val="0"/>
                  <w:marRight w:val="0"/>
                  <w:marTop w:val="0"/>
                  <w:marBottom w:val="0"/>
                  <w:divBdr>
                    <w:top w:val="single" w:sz="2" w:space="2" w:color="13F62D"/>
                    <w:left w:val="single" w:sz="2" w:space="2" w:color="13F62D"/>
                    <w:bottom w:val="single" w:sz="2" w:space="2" w:color="13F62D"/>
                    <w:right w:val="single" w:sz="2" w:space="2" w:color="13F62D"/>
                  </w:divBdr>
                </w:div>
                <w:div w:id="20664860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2915">
                  <w:marLeft w:val="0"/>
                  <w:marRight w:val="0"/>
                  <w:marTop w:val="0"/>
                  <w:marBottom w:val="0"/>
                  <w:divBdr>
                    <w:top w:val="single" w:sz="2" w:space="2" w:color="FFAB5C"/>
                    <w:left w:val="single" w:sz="2" w:space="2" w:color="FFAB5C"/>
                    <w:bottom w:val="single" w:sz="2" w:space="2" w:color="FFAB5C"/>
                    <w:right w:val="single" w:sz="2" w:space="2" w:color="FFAB5C"/>
                  </w:divBdr>
                </w:div>
                <w:div w:id="9497484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4012">
                  <w:marLeft w:val="0"/>
                  <w:marRight w:val="0"/>
                  <w:marTop w:val="0"/>
                  <w:marBottom w:val="0"/>
                  <w:divBdr>
                    <w:top w:val="single" w:sz="2" w:space="2" w:color="FF85E0"/>
                    <w:left w:val="single" w:sz="2" w:space="2" w:color="FF85E0"/>
                    <w:bottom w:val="single" w:sz="2" w:space="2" w:color="FF85E0"/>
                    <w:right w:val="single" w:sz="2" w:space="2" w:color="FF85E0"/>
                  </w:divBdr>
                </w:div>
                <w:div w:id="18538363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58063">
                  <w:marLeft w:val="0"/>
                  <w:marRight w:val="0"/>
                  <w:marTop w:val="0"/>
                  <w:marBottom w:val="0"/>
                  <w:divBdr>
                    <w:top w:val="single" w:sz="2" w:space="2" w:color="AAFF99"/>
                    <w:left w:val="single" w:sz="2" w:space="2" w:color="AAFF99"/>
                    <w:bottom w:val="single" w:sz="2" w:space="2" w:color="AAFF99"/>
                    <w:right w:val="single" w:sz="2" w:space="2" w:color="AAFF99"/>
                  </w:divBdr>
                </w:div>
                <w:div w:id="5867678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7443">
                  <w:marLeft w:val="0"/>
                  <w:marRight w:val="0"/>
                  <w:marTop w:val="0"/>
                  <w:marBottom w:val="0"/>
                  <w:divBdr>
                    <w:top w:val="single" w:sz="2" w:space="2" w:color="B19EFF"/>
                    <w:left w:val="single" w:sz="2" w:space="2" w:color="B19EFF"/>
                    <w:bottom w:val="single" w:sz="2" w:space="2" w:color="B19EFF"/>
                    <w:right w:val="single" w:sz="2" w:space="2" w:color="B19EFF"/>
                  </w:divBdr>
                </w:div>
                <w:div w:id="14299327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56590">
                  <w:marLeft w:val="0"/>
                  <w:marRight w:val="0"/>
                  <w:marTop w:val="0"/>
                  <w:marBottom w:val="0"/>
                  <w:divBdr>
                    <w:top w:val="single" w:sz="2" w:space="2" w:color="D9D9D9"/>
                    <w:left w:val="single" w:sz="2" w:space="2" w:color="D9D9D9"/>
                    <w:bottom w:val="single" w:sz="2" w:space="2" w:color="D9D9D9"/>
                    <w:right w:val="single" w:sz="2" w:space="2" w:color="D9D9D9"/>
                  </w:divBdr>
                </w:div>
                <w:div w:id="10301856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7246">
                  <w:marLeft w:val="0"/>
                  <w:marRight w:val="0"/>
                  <w:marTop w:val="0"/>
                  <w:marBottom w:val="0"/>
                  <w:divBdr>
                    <w:top w:val="single" w:sz="2" w:space="2" w:color="6EBFA0"/>
                    <w:left w:val="single" w:sz="2" w:space="2" w:color="6EBFA0"/>
                    <w:bottom w:val="single" w:sz="2" w:space="2" w:color="6EBFA0"/>
                    <w:right w:val="single" w:sz="2" w:space="2" w:color="6EBFA0"/>
                  </w:divBdr>
                </w:div>
                <w:div w:id="19126943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5006">
                  <w:marLeft w:val="0"/>
                  <w:marRight w:val="0"/>
                  <w:marTop w:val="0"/>
                  <w:marBottom w:val="0"/>
                  <w:divBdr>
                    <w:top w:val="single" w:sz="2" w:space="2" w:color="FFF475"/>
                    <w:left w:val="single" w:sz="2" w:space="2" w:color="FFF475"/>
                    <w:bottom w:val="single" w:sz="2" w:space="2" w:color="FFF475"/>
                    <w:right w:val="single" w:sz="2" w:space="2" w:color="FFF475"/>
                  </w:divBdr>
                </w:div>
                <w:div w:id="9938018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41827">
                  <w:marLeft w:val="0"/>
                  <w:marRight w:val="0"/>
                  <w:marTop w:val="0"/>
                  <w:marBottom w:val="0"/>
                  <w:divBdr>
                    <w:top w:val="single" w:sz="2" w:space="2" w:color="478A4D"/>
                    <w:left w:val="single" w:sz="2" w:space="2" w:color="478A4D"/>
                    <w:bottom w:val="single" w:sz="2" w:space="2" w:color="478A4D"/>
                    <w:right w:val="single" w:sz="2" w:space="2" w:color="478A4D"/>
                  </w:divBdr>
                </w:div>
                <w:div w:id="16411538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96155">
                  <w:marLeft w:val="0"/>
                  <w:marRight w:val="0"/>
                  <w:marTop w:val="0"/>
                  <w:marBottom w:val="0"/>
                  <w:divBdr>
                    <w:top w:val="single" w:sz="2" w:space="2" w:color="DB1414"/>
                    <w:left w:val="single" w:sz="2" w:space="2" w:color="DB1414"/>
                    <w:bottom w:val="single" w:sz="2" w:space="2" w:color="DB1414"/>
                    <w:right w:val="single" w:sz="2" w:space="2" w:color="DB1414"/>
                  </w:divBdr>
                </w:div>
                <w:div w:id="2453077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4128">
                  <w:marLeft w:val="0"/>
                  <w:marRight w:val="0"/>
                  <w:marTop w:val="0"/>
                  <w:marBottom w:val="0"/>
                  <w:divBdr>
                    <w:top w:val="single" w:sz="2" w:space="2" w:color="79B8F6"/>
                    <w:left w:val="single" w:sz="2" w:space="2" w:color="79B8F6"/>
                    <w:bottom w:val="single" w:sz="2" w:space="2" w:color="79B8F6"/>
                    <w:right w:val="single" w:sz="2" w:space="2" w:color="79B8F6"/>
                  </w:divBdr>
                </w:div>
              </w:divsChild>
            </w:div>
          </w:divsChild>
        </w:div>
        <w:div w:id="17996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oi.org/10.18822/edgcc6316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lovatskayaea@gmail.com" TargetMode="External"/><Relationship Id="rId11" Type="http://schemas.openxmlformats.org/officeDocument/2006/relationships/hyperlink" Target="http://www.scert.ru/en/conference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nviromis.ru/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tm.helsinki.fi/peex/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2440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</cp:revision>
  <cp:lastPrinted>2024-06-13T21:50:00Z</cp:lastPrinted>
  <dcterms:created xsi:type="dcterms:W3CDTF">2024-07-24T19:21:00Z</dcterms:created>
  <dcterms:modified xsi:type="dcterms:W3CDTF">2024-07-24T19:21:00Z</dcterms:modified>
</cp:coreProperties>
</file>